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6D86" w14:textId="77777777" w:rsidR="008D60F4" w:rsidRPr="00A13D99" w:rsidRDefault="00D73697" w:rsidP="00A13D99">
      <w:pPr>
        <w:jc w:val="center"/>
        <w:rPr>
          <w:b/>
          <w:sz w:val="28"/>
        </w:rPr>
      </w:pPr>
      <w:bookmarkStart w:id="0" w:name="_GoBack"/>
      <w:bookmarkEnd w:id="0"/>
      <w:r w:rsidRPr="00A13D99">
        <w:rPr>
          <w:b/>
          <w:sz w:val="28"/>
        </w:rPr>
        <w:t>Quick Response Team Process</w:t>
      </w:r>
    </w:p>
    <w:p w14:paraId="6D7FA689" w14:textId="77777777" w:rsidR="00D73697" w:rsidRDefault="00D73697"/>
    <w:p w14:paraId="5524D585" w14:textId="77777777" w:rsidR="00D73697" w:rsidRPr="00D50FFE" w:rsidRDefault="00694924">
      <w:pPr>
        <w:rPr>
          <w:b/>
        </w:rPr>
      </w:pPr>
      <w:r>
        <w:rPr>
          <w:b/>
        </w:rPr>
        <w:t>Concept of Operations</w:t>
      </w:r>
    </w:p>
    <w:p w14:paraId="012043FC" w14:textId="6FB2439B" w:rsidR="00D50FFE" w:rsidRDefault="00D50FFE" w:rsidP="00D50FFE">
      <w:pPr>
        <w:ind w:left="720"/>
      </w:pPr>
      <w:r>
        <w:t xml:space="preserve">The Department of Health Departmental Operations Center (DOC) will closely monitor changing conditions within the Commonwealth’s post-acute and </w:t>
      </w:r>
      <w:r w:rsidR="003D760F">
        <w:t>long-term</w:t>
      </w:r>
      <w:r>
        <w:t xml:space="preserve"> care facilities. Facilities </w:t>
      </w:r>
      <w:r w:rsidR="00197F90">
        <w:t>housing</w:t>
      </w:r>
      <w:r>
        <w:t xml:space="preserve"> individuals who have been identified as presumed positive, should report their status to the Bureau of Emergency Preparedness and Response through their </w:t>
      </w:r>
      <w:hyperlink r:id="rId8" w:history="1">
        <w:r w:rsidRPr="00D50FFE">
          <w:rPr>
            <w:rStyle w:val="Hyperlink"/>
          </w:rPr>
          <w:t>Regional Healthcare Coalition</w:t>
        </w:r>
      </w:hyperlink>
      <w:r>
        <w:t xml:space="preserve"> (HCC)/ HAP Regional Manager.</w:t>
      </w:r>
    </w:p>
    <w:p w14:paraId="4DDCC6E7" w14:textId="77777777" w:rsidR="00D50FFE" w:rsidRDefault="00D50FFE" w:rsidP="00D50FFE">
      <w:pPr>
        <w:ind w:left="720"/>
      </w:pPr>
    </w:p>
    <w:p w14:paraId="3589DA09" w14:textId="77777777" w:rsidR="00545E53" w:rsidRDefault="00D50FFE" w:rsidP="00D50FFE">
      <w:pPr>
        <w:ind w:left="720"/>
      </w:pPr>
      <w:r>
        <w:t>The Healthcare Branch Director at the DOH DOC will convene the branch</w:t>
      </w:r>
      <w:r w:rsidR="00F130A8">
        <w:t xml:space="preserve"> division</w:t>
      </w:r>
      <w:r>
        <w:t xml:space="preserve"> managers (Acute Care, Hospitals,</w:t>
      </w:r>
      <w:r w:rsidR="00A55B06">
        <w:t xml:space="preserve"> EMS,</w:t>
      </w:r>
      <w:r>
        <w:t xml:space="preserve"> HAI, Others) to review criteria for potential response to the facility. </w:t>
      </w:r>
    </w:p>
    <w:p w14:paraId="0C0ACD33" w14:textId="09E085C9" w:rsidR="00545E53" w:rsidRDefault="00A55B06" w:rsidP="00BA27D9">
      <w:pPr>
        <w:pStyle w:val="ListParagraph"/>
        <w:numPr>
          <w:ilvl w:val="0"/>
          <w:numId w:val="5"/>
        </w:numPr>
      </w:pPr>
      <w:r>
        <w:t>The Healthcare Branch will conduct phone outreach to the facility for baseline information</w:t>
      </w:r>
      <w:r w:rsidR="007C0A4D">
        <w:t xml:space="preserve"> and to determine immediate needs</w:t>
      </w:r>
      <w:r>
        <w:t>.</w:t>
      </w:r>
      <w:r w:rsidR="00D50FFE">
        <w:t xml:space="preserve"> </w:t>
      </w:r>
    </w:p>
    <w:p w14:paraId="29C77A24" w14:textId="21F08D89" w:rsidR="00D50FFE" w:rsidRDefault="00545E53" w:rsidP="00BA27D9">
      <w:pPr>
        <w:pStyle w:val="ListParagraph"/>
        <w:numPr>
          <w:ilvl w:val="0"/>
          <w:numId w:val="5"/>
        </w:numPr>
      </w:pPr>
      <w:r>
        <w:t>A field r</w:t>
      </w:r>
      <w:r w:rsidR="00D50FFE">
        <w:t xml:space="preserve">esponse will </w:t>
      </w:r>
      <w:r w:rsidR="007C0A4D">
        <w:t xml:space="preserve">occur if any of the </w:t>
      </w:r>
      <w:r w:rsidR="00D50FFE">
        <w:t>following criteria</w:t>
      </w:r>
      <w:r w:rsidR="007C0A4D">
        <w:t xml:space="preserve"> are met, including</w:t>
      </w:r>
      <w:r w:rsidR="006F26EC">
        <w:t xml:space="preserve"> information obtained on</w:t>
      </w:r>
      <w:r w:rsidR="007C0A4D">
        <w:t xml:space="preserve"> the phone consultation</w:t>
      </w:r>
      <w:r w:rsidR="00D50FFE">
        <w:t>:</w:t>
      </w:r>
    </w:p>
    <w:p w14:paraId="64A57D6F" w14:textId="44020A2B" w:rsidR="00D50FFE" w:rsidRDefault="00D50FFE" w:rsidP="00D50FFE">
      <w:pPr>
        <w:pStyle w:val="ListParagraph"/>
        <w:numPr>
          <w:ilvl w:val="0"/>
          <w:numId w:val="1"/>
        </w:numPr>
      </w:pPr>
      <w:r>
        <w:t xml:space="preserve">The facility </w:t>
      </w:r>
      <w:r w:rsidR="004A4B0D">
        <w:t xml:space="preserve">has reported that an </w:t>
      </w:r>
      <w:r w:rsidR="00FF08AA">
        <w:t xml:space="preserve">identified </w:t>
      </w:r>
      <w:r w:rsidR="004A4B0D">
        <w:t xml:space="preserve">significant </w:t>
      </w:r>
      <w:r w:rsidR="00FF08AA">
        <w:t xml:space="preserve">risk </w:t>
      </w:r>
      <w:r w:rsidR="004A4B0D">
        <w:t>exists to residents and/or staff members;</w:t>
      </w:r>
      <w:r w:rsidR="003E5E57">
        <w:t xml:space="preserve"> </w:t>
      </w:r>
      <w:r w:rsidR="003E5E57" w:rsidRPr="00927931">
        <w:rPr>
          <w:b/>
        </w:rPr>
        <w:t>AND</w:t>
      </w:r>
    </w:p>
    <w:p w14:paraId="3BC9FAAB" w14:textId="69C56B72" w:rsidR="00FF08AA" w:rsidRDefault="00FF08AA" w:rsidP="00D50FFE">
      <w:pPr>
        <w:pStyle w:val="ListParagraph"/>
        <w:numPr>
          <w:ilvl w:val="0"/>
          <w:numId w:val="1"/>
        </w:numPr>
      </w:pPr>
      <w:r>
        <w:t xml:space="preserve">The </w:t>
      </w:r>
      <w:r w:rsidR="006D4A6E">
        <w:t>facility/</w:t>
      </w:r>
      <w:r w:rsidR="00A55B06">
        <w:t xml:space="preserve"> unit</w:t>
      </w:r>
      <w:r w:rsidR="003D760F">
        <w:t xml:space="preserve"> </w:t>
      </w:r>
      <w:r>
        <w:t>has greater than 2 simultaneous presumed positives within the same facility</w:t>
      </w:r>
      <w:r w:rsidR="006D4A6E">
        <w:t>/ unit</w:t>
      </w:r>
      <w:r w:rsidR="004A4B0D">
        <w:t>;</w:t>
      </w:r>
      <w:r w:rsidR="003E5E57">
        <w:t xml:space="preserve"> </w:t>
      </w:r>
      <w:r w:rsidR="003E5E57" w:rsidRPr="00927931">
        <w:rPr>
          <w:b/>
        </w:rPr>
        <w:t>OR</w:t>
      </w:r>
    </w:p>
    <w:p w14:paraId="4EA248D0" w14:textId="0B2785B2" w:rsidR="00FF08AA" w:rsidRDefault="00FF08AA" w:rsidP="00D50FFE">
      <w:pPr>
        <w:pStyle w:val="ListParagraph"/>
        <w:numPr>
          <w:ilvl w:val="0"/>
          <w:numId w:val="1"/>
        </w:numPr>
      </w:pPr>
      <w:r>
        <w:t>The facility has greater than 10 exposures</w:t>
      </w:r>
      <w:r w:rsidR="006D4A6E">
        <w:rPr>
          <w:rStyle w:val="FootnoteReference"/>
        </w:rPr>
        <w:footnoteReference w:id="1"/>
      </w:r>
      <w:r>
        <w:t xml:space="preserve"> identified to a presumed positive</w:t>
      </w:r>
      <w:r w:rsidR="004A4B0D">
        <w:t>;</w:t>
      </w:r>
      <w:r w:rsidR="00927931">
        <w:t xml:space="preserve"> </w:t>
      </w:r>
      <w:r w:rsidR="00927931" w:rsidRPr="00927931">
        <w:rPr>
          <w:b/>
        </w:rPr>
        <w:t>OR</w:t>
      </w:r>
    </w:p>
    <w:p w14:paraId="42D03379" w14:textId="6332334A" w:rsidR="00FF08AA" w:rsidRDefault="00FF08AA" w:rsidP="00D50FFE">
      <w:pPr>
        <w:pStyle w:val="ListParagraph"/>
        <w:numPr>
          <w:ilvl w:val="0"/>
          <w:numId w:val="1"/>
        </w:numPr>
      </w:pPr>
      <w:r>
        <w:t xml:space="preserve">The </w:t>
      </w:r>
      <w:r w:rsidR="00927931">
        <w:t>facility has a history of</w:t>
      </w:r>
      <w:r>
        <w:t xml:space="preserve"> infection control citations </w:t>
      </w:r>
      <w:r w:rsidR="00653646">
        <w:t xml:space="preserve">(State severity criteria noted as F-K under the </w:t>
      </w:r>
      <w:r w:rsidR="0098109B">
        <w:t>F-</w:t>
      </w:r>
      <w:r w:rsidR="00653646">
        <w:t>880 tag</w:t>
      </w:r>
      <w:r w:rsidR="0098109B">
        <w:rPr>
          <w:rStyle w:val="FootnoteReference"/>
        </w:rPr>
        <w:footnoteReference w:id="2"/>
      </w:r>
      <w:r w:rsidR="00653646">
        <w:t xml:space="preserve">) </w:t>
      </w:r>
      <w:r>
        <w:t>from</w:t>
      </w:r>
      <w:r w:rsidR="00927931">
        <w:t xml:space="preserve"> recent</w:t>
      </w:r>
      <w:r>
        <w:t xml:space="preserve"> inspections. </w:t>
      </w:r>
    </w:p>
    <w:p w14:paraId="48536F9D" w14:textId="77777777" w:rsidR="00D73697" w:rsidRDefault="00D73697"/>
    <w:p w14:paraId="43EDBEE4" w14:textId="781C45E3" w:rsidR="003E5E57" w:rsidRDefault="00197F90" w:rsidP="003E5E57">
      <w:pPr>
        <w:ind w:left="720"/>
      </w:pPr>
      <w:r>
        <w:t>T</w:t>
      </w:r>
      <w:r w:rsidR="003E5E57">
        <w:t>he Healthcare Branch of the DOC will activate the Quick Response Team</w:t>
      </w:r>
      <w:r w:rsidR="00954AE9">
        <w:t xml:space="preserve"> (QRT)</w:t>
      </w:r>
      <w:r w:rsidR="007C0A4D">
        <w:t xml:space="preserve"> based on the staffing assignment below, </w:t>
      </w:r>
      <w:r w:rsidR="003E5E57">
        <w:t>to report to the affected facility</w:t>
      </w:r>
      <w:r w:rsidR="00954AE9">
        <w:t xml:space="preserve"> to provide an initial </w:t>
      </w:r>
      <w:r w:rsidR="004A4B0D">
        <w:t xml:space="preserve">infection prevention and control </w:t>
      </w:r>
      <w:r w:rsidR="00C26822">
        <w:t xml:space="preserve">risk </w:t>
      </w:r>
      <w:r w:rsidR="00954AE9">
        <w:t>assessment</w:t>
      </w:r>
      <w:r w:rsidR="00927931">
        <w:t>, assist with immediate needs and determine the need for additional resources</w:t>
      </w:r>
      <w:r w:rsidR="00954AE9">
        <w:t>. The QRT will report to the facility within 6 hours of notification</w:t>
      </w:r>
      <w:r w:rsidR="003D2561">
        <w:rPr>
          <w:rStyle w:val="FootnoteReference"/>
        </w:rPr>
        <w:footnoteReference w:id="3"/>
      </w:r>
      <w:r w:rsidR="00954AE9">
        <w:t xml:space="preserve"> and will meet with the facility’s</w:t>
      </w:r>
      <w:r w:rsidR="00927931">
        <w:t xml:space="preserve"> established</w:t>
      </w:r>
      <w:r w:rsidR="00954AE9">
        <w:t xml:space="preserve"> incident </w:t>
      </w:r>
      <w:r w:rsidR="00927931">
        <w:t>management</w:t>
      </w:r>
      <w:r w:rsidR="00954AE9">
        <w:t xml:space="preserve"> team. </w:t>
      </w:r>
      <w:r w:rsidR="00BA27D9">
        <w:t xml:space="preserve">Within 2 hours of arrival, the QRT will conduct a facility assessment and determine next steps and unmet needs. </w:t>
      </w:r>
      <w:r w:rsidR="00954AE9">
        <w:t>The QRT will report back through the Healthcare Branch of the DOC</w:t>
      </w:r>
      <w:r w:rsidR="00927931">
        <w:t xml:space="preserve"> for situational awareness</w:t>
      </w:r>
      <w:r w:rsidR="00954AE9">
        <w:t>.</w:t>
      </w:r>
    </w:p>
    <w:p w14:paraId="04CACCC9" w14:textId="77777777" w:rsidR="00C26822" w:rsidRDefault="00C26822" w:rsidP="003E5E57">
      <w:pPr>
        <w:ind w:left="720"/>
      </w:pPr>
    </w:p>
    <w:p w14:paraId="731EF3D0" w14:textId="4C0A7CF2" w:rsidR="00954AE9" w:rsidRDefault="00694924" w:rsidP="003E5E57">
      <w:pPr>
        <w:ind w:left="720"/>
      </w:pPr>
      <w:r>
        <w:t>It is not intended for the team to remain on-site beyond one established operational period</w:t>
      </w:r>
      <w:r w:rsidR="00FC1F7D">
        <w:t xml:space="preserve"> (The on-site HAP Regional Manager will define the Operational Period if not already established)</w:t>
      </w:r>
      <w:r>
        <w:t xml:space="preserve">.  The facility will remain responsible for their </w:t>
      </w:r>
      <w:r w:rsidR="003D2561">
        <w:t xml:space="preserve">internal incident management </w:t>
      </w:r>
      <w:r>
        <w:t xml:space="preserve">through the duration of the event. </w:t>
      </w:r>
    </w:p>
    <w:p w14:paraId="057C66A1" w14:textId="77777777" w:rsidR="00D73697" w:rsidRDefault="00D73697"/>
    <w:p w14:paraId="192130B4" w14:textId="77777777" w:rsidR="00BA27D9" w:rsidRDefault="00BA27D9">
      <w:pPr>
        <w:rPr>
          <w:b/>
        </w:rPr>
      </w:pPr>
      <w:r>
        <w:rPr>
          <w:b/>
        </w:rPr>
        <w:br w:type="page"/>
      </w:r>
    </w:p>
    <w:p w14:paraId="1079EFE7" w14:textId="105E9FB2" w:rsidR="00D73697" w:rsidRPr="00954AE9" w:rsidRDefault="00D73697">
      <w:pPr>
        <w:rPr>
          <w:b/>
        </w:rPr>
      </w:pPr>
      <w:r w:rsidRPr="00954AE9">
        <w:rPr>
          <w:b/>
        </w:rPr>
        <w:lastRenderedPageBreak/>
        <w:t>Staffing</w:t>
      </w:r>
    </w:p>
    <w:p w14:paraId="30F53A59" w14:textId="77777777" w:rsidR="00785E4B" w:rsidRDefault="00954AE9" w:rsidP="00785E4B">
      <w:pPr>
        <w:ind w:left="720"/>
      </w:pPr>
      <w:r>
        <w:t xml:space="preserve">The Quick Response Team (QRT) will be comprised of team members from across the Commonwealth and will respond in two </w:t>
      </w:r>
      <w:r w:rsidR="00785E4B">
        <w:t xml:space="preserve">tiers: </w:t>
      </w:r>
    </w:p>
    <w:p w14:paraId="4ACC4278" w14:textId="77777777" w:rsidR="00785E4B" w:rsidRDefault="00785E4B" w:rsidP="00785E4B">
      <w:pPr>
        <w:pStyle w:val="ListParagraph"/>
        <w:numPr>
          <w:ilvl w:val="0"/>
          <w:numId w:val="3"/>
        </w:numPr>
      </w:pPr>
      <w:r>
        <w:t>Tier 1: Initial Response</w:t>
      </w:r>
    </w:p>
    <w:p w14:paraId="191EE324" w14:textId="77777777" w:rsidR="00785E4B" w:rsidRDefault="00785E4B" w:rsidP="00785E4B">
      <w:pPr>
        <w:pStyle w:val="ListParagraph"/>
        <w:numPr>
          <w:ilvl w:val="1"/>
          <w:numId w:val="3"/>
        </w:numPr>
      </w:pPr>
      <w:r>
        <w:t>HAP Regional Emergency Manager (closest available)</w:t>
      </w:r>
    </w:p>
    <w:p w14:paraId="50FCA4FC" w14:textId="77777777" w:rsidR="00785E4B" w:rsidRDefault="00785E4B" w:rsidP="00785E4B">
      <w:pPr>
        <w:pStyle w:val="ListParagraph"/>
        <w:numPr>
          <w:ilvl w:val="1"/>
          <w:numId w:val="3"/>
        </w:numPr>
      </w:pPr>
      <w:r>
        <w:t xml:space="preserve">Healthcare Associated Infection Prevention Staff (closest </w:t>
      </w:r>
      <w:r w:rsidR="00C26822">
        <w:t xml:space="preserve">or readily </w:t>
      </w:r>
      <w:r>
        <w:t>available</w:t>
      </w:r>
      <w:r w:rsidR="00C26822">
        <w:t xml:space="preserve"> staff</w:t>
      </w:r>
      <w:r>
        <w:t>)</w:t>
      </w:r>
    </w:p>
    <w:p w14:paraId="07522746" w14:textId="77777777" w:rsidR="00785E4B" w:rsidRDefault="00785E4B" w:rsidP="00785E4B">
      <w:pPr>
        <w:pStyle w:val="ListParagraph"/>
        <w:numPr>
          <w:ilvl w:val="0"/>
          <w:numId w:val="3"/>
        </w:numPr>
      </w:pPr>
      <w:r>
        <w:t>Tier 2: Follow-on Response</w:t>
      </w:r>
      <w:r w:rsidR="00694924">
        <w:t xml:space="preserve"> (if need identified by Tier 1)</w:t>
      </w:r>
    </w:p>
    <w:p w14:paraId="75B96618" w14:textId="77777777" w:rsidR="00694924" w:rsidRDefault="00694924" w:rsidP="00694924">
      <w:pPr>
        <w:pStyle w:val="ListParagraph"/>
        <w:numPr>
          <w:ilvl w:val="1"/>
          <w:numId w:val="3"/>
        </w:numPr>
      </w:pPr>
      <w:r>
        <w:t>PA DOH Public Health Preparedness Coordinator (PHPC)</w:t>
      </w:r>
    </w:p>
    <w:p w14:paraId="648E935D" w14:textId="1C42FE88" w:rsidR="00694924" w:rsidRDefault="00694924" w:rsidP="00694924">
      <w:pPr>
        <w:pStyle w:val="ListParagraph"/>
        <w:numPr>
          <w:ilvl w:val="1"/>
          <w:numId w:val="3"/>
        </w:numPr>
      </w:pPr>
      <w:r>
        <w:t>Regional EMS Preparedness Coordinator</w:t>
      </w:r>
    </w:p>
    <w:p w14:paraId="512B5E7A" w14:textId="372C146A" w:rsidR="00197F90" w:rsidRDefault="00197F90" w:rsidP="00694924">
      <w:pPr>
        <w:pStyle w:val="ListParagraph"/>
        <w:numPr>
          <w:ilvl w:val="1"/>
          <w:numId w:val="3"/>
        </w:numPr>
      </w:pPr>
      <w:r>
        <w:t>Fit-testing / PAPR J-I-T Training Team</w:t>
      </w:r>
    </w:p>
    <w:p w14:paraId="46AC8C60" w14:textId="2135B6BC" w:rsidR="00ED6639" w:rsidRDefault="00ED6639" w:rsidP="00694924">
      <w:pPr>
        <w:pStyle w:val="ListParagraph"/>
        <w:numPr>
          <w:ilvl w:val="1"/>
          <w:numId w:val="3"/>
        </w:numPr>
      </w:pPr>
      <w:r>
        <w:t>State Medical Assistance Teams (SMAT)</w:t>
      </w:r>
    </w:p>
    <w:p w14:paraId="24B0087D" w14:textId="5FBFD945" w:rsidR="00ED6639" w:rsidRDefault="00ED6639" w:rsidP="00694924">
      <w:pPr>
        <w:pStyle w:val="ListParagraph"/>
        <w:numPr>
          <w:ilvl w:val="1"/>
          <w:numId w:val="3"/>
        </w:numPr>
      </w:pPr>
      <w:r>
        <w:t>Medical Reserve Corps</w:t>
      </w:r>
    </w:p>
    <w:p w14:paraId="4CB83F4F" w14:textId="77777777" w:rsidR="00694924" w:rsidRDefault="00694924" w:rsidP="00694924">
      <w:pPr>
        <w:pStyle w:val="ListParagraph"/>
        <w:numPr>
          <w:ilvl w:val="1"/>
          <w:numId w:val="3"/>
        </w:numPr>
      </w:pPr>
      <w:r>
        <w:t>County / local</w:t>
      </w:r>
      <w:r w:rsidR="00927931">
        <w:t xml:space="preserve"> / district office</w:t>
      </w:r>
      <w:r>
        <w:t xml:space="preserve"> health department representative</w:t>
      </w:r>
    </w:p>
    <w:p w14:paraId="5361A273" w14:textId="77777777" w:rsidR="00C26822" w:rsidRDefault="00694924" w:rsidP="00C26822">
      <w:pPr>
        <w:pStyle w:val="ListParagraph"/>
        <w:numPr>
          <w:ilvl w:val="1"/>
          <w:numId w:val="3"/>
        </w:numPr>
      </w:pPr>
      <w:r>
        <w:t>County Emergency Management representative</w:t>
      </w:r>
    </w:p>
    <w:p w14:paraId="63A1ED11" w14:textId="77777777" w:rsidR="004B1AC1" w:rsidRDefault="004B1AC1" w:rsidP="00694924">
      <w:pPr>
        <w:pStyle w:val="ListParagraph"/>
        <w:numPr>
          <w:ilvl w:val="1"/>
          <w:numId w:val="3"/>
        </w:numPr>
      </w:pPr>
      <w:r>
        <w:t>Pennsylvania Emergency Management Area Office</w:t>
      </w:r>
    </w:p>
    <w:p w14:paraId="556945A5" w14:textId="0BB982C9" w:rsidR="00D73697" w:rsidRDefault="001D463C" w:rsidP="00BA27D9">
      <w:pPr>
        <w:pStyle w:val="ListParagraph"/>
        <w:numPr>
          <w:ilvl w:val="0"/>
          <w:numId w:val="3"/>
        </w:numPr>
      </w:pPr>
      <w:r>
        <w:t>Tier 3: Sustained Response (multiple operational period coordination)</w:t>
      </w:r>
    </w:p>
    <w:p w14:paraId="66DB0440" w14:textId="275FF540" w:rsidR="001D463C" w:rsidRDefault="001D463C" w:rsidP="00BA27D9">
      <w:pPr>
        <w:pStyle w:val="ListParagraph"/>
        <w:numPr>
          <w:ilvl w:val="1"/>
          <w:numId w:val="3"/>
        </w:numPr>
      </w:pPr>
      <w:r>
        <w:t>Healthcare specific incident support team</w:t>
      </w:r>
    </w:p>
    <w:p w14:paraId="27505851" w14:textId="2A5B4C34" w:rsidR="001D463C" w:rsidRDefault="001D463C" w:rsidP="00BA27D9">
      <w:pPr>
        <w:pStyle w:val="ListParagraph"/>
        <w:numPr>
          <w:ilvl w:val="1"/>
          <w:numId w:val="3"/>
        </w:numPr>
      </w:pPr>
      <w:r>
        <w:t>All-Hazards incident support team</w:t>
      </w:r>
    </w:p>
    <w:p w14:paraId="0C244AC7" w14:textId="4C547270" w:rsidR="001D463C" w:rsidRDefault="001D463C" w:rsidP="00BA27D9">
      <w:pPr>
        <w:pStyle w:val="ListParagraph"/>
        <w:numPr>
          <w:ilvl w:val="1"/>
          <w:numId w:val="3"/>
        </w:numPr>
      </w:pPr>
      <w:r>
        <w:t>All-Hazards regional incident management team</w:t>
      </w:r>
    </w:p>
    <w:p w14:paraId="5EB70A5A" w14:textId="0B873AD0" w:rsidR="001D463C" w:rsidRDefault="001D463C" w:rsidP="00BA27D9">
      <w:pPr>
        <w:pStyle w:val="ListParagraph"/>
        <w:numPr>
          <w:ilvl w:val="1"/>
          <w:numId w:val="3"/>
        </w:numPr>
      </w:pPr>
      <w:r>
        <w:t>PA State Incident Management Team</w:t>
      </w:r>
    </w:p>
    <w:p w14:paraId="5DE801D2" w14:textId="77777777" w:rsidR="001D463C" w:rsidRDefault="001D463C" w:rsidP="00BA27D9">
      <w:pPr>
        <w:pStyle w:val="ListParagraph"/>
        <w:ind w:left="2520"/>
      </w:pPr>
    </w:p>
    <w:p w14:paraId="42A1B2CB" w14:textId="577F3BF8" w:rsidR="00694924" w:rsidRDefault="00694924" w:rsidP="00694924">
      <w:pPr>
        <w:ind w:left="720"/>
      </w:pPr>
      <w:r>
        <w:t xml:space="preserve">The QRT will be activated by the Healthcare Branch of the DOC and </w:t>
      </w:r>
      <w:r w:rsidR="00197F90">
        <w:t xml:space="preserve">team members activated </w:t>
      </w:r>
      <w:r>
        <w:t xml:space="preserve">will be based on </w:t>
      </w:r>
      <w:r w:rsidR="00197F90">
        <w:t xml:space="preserve">their </w:t>
      </w:r>
      <w:r>
        <w:t xml:space="preserve">geographic </w:t>
      </w:r>
      <w:r w:rsidR="00197F90">
        <w:t>proximity to the affected facility</w:t>
      </w:r>
      <w:proofErr w:type="gramStart"/>
      <w:r w:rsidR="00197F90">
        <w:t>.</w:t>
      </w:r>
      <w:r>
        <w:t>.</w:t>
      </w:r>
      <w:proofErr w:type="gramEnd"/>
      <w:r>
        <w:t xml:space="preserve">  Back-up teams may be activated if need requires multiple QRT responses to a similar area. </w:t>
      </w:r>
    </w:p>
    <w:p w14:paraId="5054E625" w14:textId="77777777" w:rsidR="00694924" w:rsidRDefault="00694924" w:rsidP="00694924">
      <w:pPr>
        <w:ind w:left="720"/>
      </w:pPr>
    </w:p>
    <w:p w14:paraId="28857DA5" w14:textId="77777777" w:rsidR="00FC1F7D" w:rsidRDefault="00FC1F7D">
      <w:pPr>
        <w:rPr>
          <w:b/>
        </w:rPr>
      </w:pPr>
      <w:r>
        <w:rPr>
          <w:b/>
        </w:rPr>
        <w:t>Operational Considerations</w:t>
      </w:r>
    </w:p>
    <w:p w14:paraId="2B45A724" w14:textId="77777777" w:rsidR="00FC1F7D" w:rsidRDefault="00FC1F7D"/>
    <w:p w14:paraId="0D38FFBD" w14:textId="2BA2A4B5" w:rsidR="00FC1F7D" w:rsidRPr="0098109B" w:rsidRDefault="00FC1F7D" w:rsidP="0098109B">
      <w:pPr>
        <w:pStyle w:val="ListParagraph"/>
        <w:numPr>
          <w:ilvl w:val="0"/>
          <w:numId w:val="4"/>
        </w:numPr>
        <w:rPr>
          <w:b/>
        </w:rPr>
      </w:pPr>
      <w:r>
        <w:t>Conduct a situational assessment of the facility clinical status.</w:t>
      </w:r>
    </w:p>
    <w:p w14:paraId="1663DA20" w14:textId="5A44D7F4" w:rsidR="00FC1F7D" w:rsidRPr="0098109B" w:rsidRDefault="00FC1F7D" w:rsidP="0098109B">
      <w:pPr>
        <w:pStyle w:val="ListParagraph"/>
        <w:numPr>
          <w:ilvl w:val="0"/>
          <w:numId w:val="4"/>
        </w:numPr>
        <w:rPr>
          <w:b/>
        </w:rPr>
      </w:pPr>
      <w:r>
        <w:t>Review materials and supplies inventory and determine immediate needs. This includes masks</w:t>
      </w:r>
      <w:r w:rsidR="00F130A8">
        <w:t xml:space="preserve"> (surgical and respirators)</w:t>
      </w:r>
      <w:r>
        <w:t>, gloves, gowns and hand sanitizer.</w:t>
      </w:r>
    </w:p>
    <w:p w14:paraId="23580007" w14:textId="55B7DA3E" w:rsidR="00FC1F7D" w:rsidRPr="0098109B" w:rsidRDefault="00FC1F7D" w:rsidP="0098109B">
      <w:pPr>
        <w:pStyle w:val="ListParagraph"/>
        <w:numPr>
          <w:ilvl w:val="0"/>
          <w:numId w:val="4"/>
        </w:numPr>
        <w:rPr>
          <w:b/>
        </w:rPr>
      </w:pPr>
      <w:r>
        <w:t>Conduct just-in-time training of PPE and respiratory protection</w:t>
      </w:r>
      <w:r w:rsidR="003D760F">
        <w:t>.</w:t>
      </w:r>
    </w:p>
    <w:p w14:paraId="222CC0C0" w14:textId="093C5099" w:rsidR="00FC1F7D" w:rsidRPr="0098109B" w:rsidRDefault="00FC1F7D" w:rsidP="0098109B">
      <w:pPr>
        <w:pStyle w:val="ListParagraph"/>
        <w:numPr>
          <w:ilvl w:val="0"/>
          <w:numId w:val="4"/>
        </w:numPr>
        <w:rPr>
          <w:b/>
        </w:rPr>
      </w:pPr>
      <w:r>
        <w:t>Review current visitation and access control policies and consider restrictions</w:t>
      </w:r>
      <w:r w:rsidR="003D760F">
        <w:t>.</w:t>
      </w:r>
    </w:p>
    <w:p w14:paraId="72AA2C91" w14:textId="1D4CEF69" w:rsidR="00FC1F7D" w:rsidRPr="0098109B" w:rsidRDefault="00FC1F7D" w:rsidP="0098109B">
      <w:pPr>
        <w:pStyle w:val="ListParagraph"/>
        <w:numPr>
          <w:ilvl w:val="0"/>
          <w:numId w:val="4"/>
        </w:numPr>
        <w:rPr>
          <w:b/>
        </w:rPr>
      </w:pPr>
      <w:r>
        <w:t xml:space="preserve">Make recommendations for cohorting of residents and </w:t>
      </w:r>
      <w:r w:rsidR="003D760F">
        <w:t>staff.</w:t>
      </w:r>
    </w:p>
    <w:p w14:paraId="5A3E15D9" w14:textId="32A04B1A" w:rsidR="0098109B" w:rsidRPr="0098109B" w:rsidRDefault="0098109B" w:rsidP="0098109B">
      <w:pPr>
        <w:pStyle w:val="ListParagraph"/>
        <w:numPr>
          <w:ilvl w:val="0"/>
          <w:numId w:val="4"/>
        </w:numPr>
        <w:rPr>
          <w:b/>
        </w:rPr>
      </w:pPr>
      <w:r>
        <w:t xml:space="preserve">Gather and record information for visitor </w:t>
      </w:r>
      <w:r w:rsidR="00F130A8">
        <w:t xml:space="preserve">and staff </w:t>
      </w:r>
      <w:r>
        <w:t xml:space="preserve">contact tracing. </w:t>
      </w:r>
    </w:p>
    <w:p w14:paraId="1F60E40F" w14:textId="4FF374D0" w:rsidR="00FC1F7D" w:rsidRPr="0098109B" w:rsidRDefault="00FC1F7D" w:rsidP="0098109B">
      <w:pPr>
        <w:pStyle w:val="ListParagraph"/>
        <w:numPr>
          <w:ilvl w:val="0"/>
          <w:numId w:val="4"/>
        </w:numPr>
        <w:rPr>
          <w:b/>
        </w:rPr>
      </w:pPr>
      <w:r>
        <w:t>Make recommendations for staff quarantine</w:t>
      </w:r>
      <w:r w:rsidR="003D760F">
        <w:t>.</w:t>
      </w:r>
    </w:p>
    <w:p w14:paraId="66CF380B" w14:textId="49D529A0" w:rsidR="00FC1F7D" w:rsidRPr="0098109B" w:rsidRDefault="00FC1F7D" w:rsidP="0098109B">
      <w:pPr>
        <w:pStyle w:val="ListParagraph"/>
        <w:numPr>
          <w:ilvl w:val="0"/>
          <w:numId w:val="4"/>
        </w:numPr>
        <w:rPr>
          <w:b/>
        </w:rPr>
      </w:pPr>
      <w:r>
        <w:t>Conduct a facility’s infrastructure assessment to determine sustainability</w:t>
      </w:r>
      <w:r w:rsidR="003D760F">
        <w:t>.</w:t>
      </w:r>
    </w:p>
    <w:p w14:paraId="708D67C5" w14:textId="11AAC5B4" w:rsidR="0098109B" w:rsidRPr="0098109B" w:rsidRDefault="00FC1F7D" w:rsidP="0098109B">
      <w:pPr>
        <w:pStyle w:val="ListParagraph"/>
        <w:numPr>
          <w:ilvl w:val="0"/>
          <w:numId w:val="4"/>
        </w:numPr>
        <w:rPr>
          <w:b/>
        </w:rPr>
      </w:pPr>
      <w:r>
        <w:t>Confirm facility staffing sustainment plan</w:t>
      </w:r>
      <w:r w:rsidR="003D760F">
        <w:t>.</w:t>
      </w:r>
    </w:p>
    <w:p w14:paraId="650C043D" w14:textId="472C7A5A" w:rsidR="0098109B" w:rsidRPr="00BA27D9" w:rsidRDefault="0098109B" w:rsidP="0098109B">
      <w:pPr>
        <w:pStyle w:val="ListParagraph"/>
        <w:numPr>
          <w:ilvl w:val="0"/>
          <w:numId w:val="4"/>
        </w:numPr>
        <w:rPr>
          <w:b/>
        </w:rPr>
      </w:pPr>
      <w:r>
        <w:t xml:space="preserve">Develop an incident management team within the facility and initiate an </w:t>
      </w:r>
      <w:r w:rsidR="003D760F">
        <w:t>initial</w:t>
      </w:r>
      <w:r>
        <w:t xml:space="preserve"> incident action plan.</w:t>
      </w:r>
    </w:p>
    <w:p w14:paraId="1D38F41B" w14:textId="5D75283D" w:rsidR="00BA27D9" w:rsidRPr="0098109B" w:rsidRDefault="00BA27D9" w:rsidP="0098109B">
      <w:pPr>
        <w:pStyle w:val="ListParagraph"/>
        <w:numPr>
          <w:ilvl w:val="0"/>
          <w:numId w:val="4"/>
        </w:numPr>
        <w:rPr>
          <w:b/>
        </w:rPr>
      </w:pPr>
      <w:r>
        <w:t>Request assistance of regional incident management resources should it be necessary to provide support and coordination beyond the initial phases of response.</w:t>
      </w:r>
    </w:p>
    <w:p w14:paraId="7E30576B" w14:textId="763EED7D" w:rsidR="00FC1F7D" w:rsidRPr="0098109B" w:rsidRDefault="0098109B" w:rsidP="0098109B">
      <w:pPr>
        <w:pStyle w:val="ListParagraph"/>
        <w:numPr>
          <w:ilvl w:val="0"/>
          <w:numId w:val="4"/>
        </w:numPr>
        <w:rPr>
          <w:b/>
        </w:rPr>
      </w:pPr>
      <w:r>
        <w:t>Report information</w:t>
      </w:r>
      <w:r w:rsidR="00ED6639">
        <w:t xml:space="preserve"> and request any unmet needs</w:t>
      </w:r>
      <w:r>
        <w:t xml:space="preserve"> to the DOH DOC and local/county emergency management. </w:t>
      </w:r>
      <w:r w:rsidR="00FC1F7D">
        <w:t xml:space="preserve"> </w:t>
      </w:r>
    </w:p>
    <w:p w14:paraId="31E45FC6" w14:textId="25F42499" w:rsidR="00FC1F7D" w:rsidRPr="0098109B" w:rsidRDefault="00FC1F7D" w:rsidP="0098109B">
      <w:pPr>
        <w:pStyle w:val="ListParagraph"/>
        <w:numPr>
          <w:ilvl w:val="0"/>
          <w:numId w:val="4"/>
        </w:numPr>
        <w:rPr>
          <w:b/>
        </w:rPr>
      </w:pPr>
      <w:r w:rsidRPr="0098109B">
        <w:rPr>
          <w:b/>
        </w:rPr>
        <w:br w:type="page"/>
      </w:r>
    </w:p>
    <w:p w14:paraId="640DEF75" w14:textId="5E7E648D" w:rsidR="00D73697" w:rsidRDefault="00D73697">
      <w:pPr>
        <w:rPr>
          <w:b/>
        </w:rPr>
      </w:pPr>
      <w:r w:rsidRPr="00785E4B">
        <w:rPr>
          <w:b/>
        </w:rPr>
        <w:t>Response Algorithm</w:t>
      </w:r>
    </w:p>
    <w:p w14:paraId="05A8496D" w14:textId="77777777" w:rsidR="004B1AC1" w:rsidRDefault="004B1AC1">
      <w:pPr>
        <w:rPr>
          <w:b/>
        </w:rPr>
      </w:pPr>
    </w:p>
    <w:p w14:paraId="24159FFC" w14:textId="77777777" w:rsidR="004B1AC1" w:rsidRPr="00785E4B" w:rsidRDefault="004B1AC1">
      <w:pPr>
        <w:rPr>
          <w:b/>
        </w:rPr>
      </w:pPr>
      <w:r>
        <w:rPr>
          <w:b/>
          <w:noProof/>
        </w:rPr>
        <w:drawing>
          <wp:inline distT="0" distB="0" distL="0" distR="0" wp14:anchorId="6CA741AA" wp14:editId="1C87F46F">
            <wp:extent cx="5883965" cy="7585544"/>
            <wp:effectExtent l="0" t="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4B1AC1" w:rsidRPr="00785E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E7798" w14:textId="77777777" w:rsidR="00816FFD" w:rsidRDefault="00816FFD" w:rsidP="006D4A6E">
      <w:r>
        <w:separator/>
      </w:r>
    </w:p>
  </w:endnote>
  <w:endnote w:type="continuationSeparator" w:id="0">
    <w:p w14:paraId="7984F92B" w14:textId="77777777" w:rsidR="00816FFD" w:rsidRDefault="00816FFD" w:rsidP="006D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D5606" w14:textId="77777777" w:rsidR="00944BE8" w:rsidRDefault="00944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56DB" w14:textId="77777777" w:rsidR="00944BE8" w:rsidRDefault="00944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255E" w14:textId="77777777" w:rsidR="00944BE8" w:rsidRDefault="00944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E5AE" w14:textId="77777777" w:rsidR="00816FFD" w:rsidRDefault="00816FFD" w:rsidP="006D4A6E">
      <w:r>
        <w:separator/>
      </w:r>
    </w:p>
  </w:footnote>
  <w:footnote w:type="continuationSeparator" w:id="0">
    <w:p w14:paraId="61C4E07E" w14:textId="77777777" w:rsidR="00816FFD" w:rsidRDefault="00816FFD" w:rsidP="006D4A6E">
      <w:r>
        <w:continuationSeparator/>
      </w:r>
    </w:p>
  </w:footnote>
  <w:footnote w:id="1">
    <w:p w14:paraId="23650A28" w14:textId="7D8DAD0F" w:rsidR="006D4A6E" w:rsidRDefault="006D4A6E">
      <w:pPr>
        <w:pStyle w:val="FootnoteText"/>
      </w:pPr>
      <w:r>
        <w:rPr>
          <w:rStyle w:val="FootnoteReference"/>
        </w:rPr>
        <w:footnoteRef/>
      </w:r>
      <w:r>
        <w:t xml:space="preserve"> An exposure is defined as the current guidance provided by the CDC: </w:t>
      </w:r>
      <w:hyperlink r:id="rId1" w:history="1">
        <w:r>
          <w:rPr>
            <w:rStyle w:val="Hyperlink"/>
          </w:rPr>
          <w:t>https://www.cdc.gov/coronavirus/2019-ncov/php/risk-assessment.html</w:t>
        </w:r>
      </w:hyperlink>
    </w:p>
  </w:footnote>
  <w:footnote w:id="2">
    <w:p w14:paraId="17E681D7" w14:textId="074B543E" w:rsidR="0098109B" w:rsidRDefault="0098109B">
      <w:pPr>
        <w:pStyle w:val="FootnoteText"/>
      </w:pPr>
      <w:r>
        <w:rPr>
          <w:rStyle w:val="FootnoteReference"/>
        </w:rPr>
        <w:footnoteRef/>
      </w:r>
      <w:r>
        <w:t xml:space="preserve"> The information on the infection control F-880 tag can be found here: </w:t>
      </w:r>
      <w:hyperlink r:id="rId2" w:history="1">
        <w:r>
          <w:rPr>
            <w:rStyle w:val="Hyperlink"/>
          </w:rPr>
          <w:t>https://www.licamedman.com/ftag/761/f880-infection-prevention-and-control</w:t>
        </w:r>
      </w:hyperlink>
    </w:p>
  </w:footnote>
  <w:footnote w:id="3">
    <w:p w14:paraId="620020CA" w14:textId="05E82DAE" w:rsidR="003D2561" w:rsidRDefault="003D2561">
      <w:pPr>
        <w:pStyle w:val="FootnoteText"/>
      </w:pPr>
      <w:r>
        <w:rPr>
          <w:rStyle w:val="FootnoteReference"/>
        </w:rPr>
        <w:footnoteRef/>
      </w:r>
      <w:r>
        <w:t xml:space="preserve"> In the event there are limited response resources, the QRT will respond to the request based on severity identified by the DOC Healthcare Branch.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A28E" w14:textId="77777777" w:rsidR="00944BE8" w:rsidRDefault="00944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FD3D" w14:textId="5791AAA7" w:rsidR="00944BE8" w:rsidRDefault="00944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966C" w14:textId="77777777" w:rsidR="00944BE8" w:rsidRDefault="00944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15"/>
    <w:multiLevelType w:val="hybridMultilevel"/>
    <w:tmpl w:val="9D84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CEF"/>
    <w:multiLevelType w:val="hybridMultilevel"/>
    <w:tmpl w:val="3A7E78E4"/>
    <w:lvl w:ilvl="0" w:tplc="E3CA6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EA0128"/>
    <w:multiLevelType w:val="hybridMultilevel"/>
    <w:tmpl w:val="354E429E"/>
    <w:lvl w:ilvl="0" w:tplc="275C5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E381E"/>
    <w:multiLevelType w:val="hybridMultilevel"/>
    <w:tmpl w:val="E0907B7A"/>
    <w:lvl w:ilvl="0" w:tplc="0F4AC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664F2C"/>
    <w:multiLevelType w:val="hybridMultilevel"/>
    <w:tmpl w:val="56928E72"/>
    <w:lvl w:ilvl="0" w:tplc="BAE67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97"/>
    <w:rsid w:val="0008271F"/>
    <w:rsid w:val="000C632B"/>
    <w:rsid w:val="001526B7"/>
    <w:rsid w:val="00197F90"/>
    <w:rsid w:val="001C7839"/>
    <w:rsid w:val="001D463C"/>
    <w:rsid w:val="001D747A"/>
    <w:rsid w:val="003D2561"/>
    <w:rsid w:val="003D760F"/>
    <w:rsid w:val="003E5E57"/>
    <w:rsid w:val="004A4B0D"/>
    <w:rsid w:val="004B1AC1"/>
    <w:rsid w:val="00545E53"/>
    <w:rsid w:val="00653646"/>
    <w:rsid w:val="00694924"/>
    <w:rsid w:val="006D4A6E"/>
    <w:rsid w:val="006F26EC"/>
    <w:rsid w:val="00785E4B"/>
    <w:rsid w:val="007C0A4D"/>
    <w:rsid w:val="00816FFD"/>
    <w:rsid w:val="008D60F4"/>
    <w:rsid w:val="00927931"/>
    <w:rsid w:val="00944BE8"/>
    <w:rsid w:val="00954AE9"/>
    <w:rsid w:val="0098109B"/>
    <w:rsid w:val="009F7242"/>
    <w:rsid w:val="00A13D99"/>
    <w:rsid w:val="00A55B06"/>
    <w:rsid w:val="00BA27D9"/>
    <w:rsid w:val="00BE4147"/>
    <w:rsid w:val="00C26822"/>
    <w:rsid w:val="00CD07BF"/>
    <w:rsid w:val="00D50FFE"/>
    <w:rsid w:val="00D73697"/>
    <w:rsid w:val="00EC290F"/>
    <w:rsid w:val="00ED6639"/>
    <w:rsid w:val="00F130A8"/>
    <w:rsid w:val="00F22A6E"/>
    <w:rsid w:val="00FC1F7D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394F9"/>
  <w15:chartTrackingRefBased/>
  <w15:docId w15:val="{6D18D6F6-0780-45CD-A00A-B4288B1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F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F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B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0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A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A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A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4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E8"/>
  </w:style>
  <w:style w:type="paragraph" w:styleId="Footer">
    <w:name w:val="footer"/>
    <w:basedOn w:val="Normal"/>
    <w:link w:val="FooterChar"/>
    <w:uiPriority w:val="99"/>
    <w:unhideWhenUsed/>
    <w:rsid w:val="00944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pa.gov/topics/prep/Pages/HCC.aspx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camedman.com/ftag/761/f880-infection-prevention-and-control" TargetMode="External"/><Relationship Id="rId1" Type="http://schemas.openxmlformats.org/officeDocument/2006/relationships/hyperlink" Target="https://www.cdc.gov/coronavirus/2019-ncov/php/risk-assessment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2736AB-C28D-49F7-92D7-FC7195E5A1F0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D0DBCB2-2FD9-43CA-B262-A868BE47842E}">
      <dgm:prSet phldrT="[Text]"/>
      <dgm:spPr/>
      <dgm:t>
        <a:bodyPr/>
        <a:lstStyle/>
        <a:p>
          <a:r>
            <a:rPr lang="en-US"/>
            <a:t>Presumed positive patient identified in a facility</a:t>
          </a:r>
        </a:p>
      </dgm:t>
    </dgm:pt>
    <dgm:pt modelId="{311C6B55-1721-4CCD-B41C-194967190841}" type="parTrans" cxnId="{C8CF14C0-DBA8-4B09-80AE-EE875DF9358C}">
      <dgm:prSet/>
      <dgm:spPr/>
      <dgm:t>
        <a:bodyPr/>
        <a:lstStyle/>
        <a:p>
          <a:endParaRPr lang="en-US"/>
        </a:p>
      </dgm:t>
    </dgm:pt>
    <dgm:pt modelId="{83966044-7A5B-42C4-B7BF-D4AF4BF01B56}" type="sibTrans" cxnId="{C8CF14C0-DBA8-4B09-80AE-EE875DF9358C}">
      <dgm:prSet/>
      <dgm:spPr/>
      <dgm:t>
        <a:bodyPr/>
        <a:lstStyle/>
        <a:p>
          <a:endParaRPr lang="en-US"/>
        </a:p>
      </dgm:t>
    </dgm:pt>
    <dgm:pt modelId="{EF131372-77C2-4EF7-80D8-792460514CA5}">
      <dgm:prSet phldrT="[Text]"/>
      <dgm:spPr/>
      <dgm:t>
        <a:bodyPr/>
        <a:lstStyle/>
        <a:p>
          <a:r>
            <a:rPr lang="en-US"/>
            <a:t>Confirmation of notification from affected facilty to PA DOH DOC- Review activation criteria</a:t>
          </a:r>
        </a:p>
      </dgm:t>
    </dgm:pt>
    <dgm:pt modelId="{416A95E6-5FB1-4DD0-92DF-0F6886C47DEA}" type="parTrans" cxnId="{3A63FFC1-10AD-43A3-8142-44A78130794F}">
      <dgm:prSet/>
      <dgm:spPr/>
      <dgm:t>
        <a:bodyPr/>
        <a:lstStyle/>
        <a:p>
          <a:endParaRPr lang="en-US"/>
        </a:p>
      </dgm:t>
    </dgm:pt>
    <dgm:pt modelId="{BF6435A7-C6BA-4E33-9C80-23768E2C30CB}" type="sibTrans" cxnId="{3A63FFC1-10AD-43A3-8142-44A78130794F}">
      <dgm:prSet/>
      <dgm:spPr/>
      <dgm:t>
        <a:bodyPr/>
        <a:lstStyle/>
        <a:p>
          <a:endParaRPr lang="en-US"/>
        </a:p>
      </dgm:t>
    </dgm:pt>
    <dgm:pt modelId="{DCB12B50-40BB-4ED4-B750-E2FA1302C7BA}">
      <dgm:prSet phldrT="[Text]"/>
      <dgm:spPr/>
      <dgm:t>
        <a:bodyPr/>
        <a:lstStyle/>
        <a:p>
          <a:r>
            <a:rPr lang="en-US"/>
            <a:t>Activation of Quick Response Team (QRT) by the Healthcare Branch Director</a:t>
          </a:r>
        </a:p>
      </dgm:t>
    </dgm:pt>
    <dgm:pt modelId="{A3D89ED3-B6D5-4C21-B26E-AFFD5EB5CB67}" type="parTrans" cxnId="{AFB66BE4-5C95-438E-B3BD-44DF42591D7C}">
      <dgm:prSet/>
      <dgm:spPr/>
      <dgm:t>
        <a:bodyPr/>
        <a:lstStyle/>
        <a:p>
          <a:endParaRPr lang="en-US"/>
        </a:p>
      </dgm:t>
    </dgm:pt>
    <dgm:pt modelId="{82ACE107-9BF6-4B4B-956E-7BA8BAD5541E}" type="sibTrans" cxnId="{AFB66BE4-5C95-438E-B3BD-44DF42591D7C}">
      <dgm:prSet/>
      <dgm:spPr/>
      <dgm:t>
        <a:bodyPr/>
        <a:lstStyle/>
        <a:p>
          <a:endParaRPr lang="en-US"/>
        </a:p>
      </dgm:t>
    </dgm:pt>
    <dgm:pt modelId="{3D587747-A49A-4A18-B609-95F85E7C4C70}">
      <dgm:prSet phldrT="[Text]"/>
      <dgm:spPr/>
      <dgm:t>
        <a:bodyPr/>
        <a:lstStyle/>
        <a:p>
          <a:r>
            <a:rPr lang="en-US"/>
            <a:t>HAP Regional Manager and Healthcare Associated Infection Prevention Staff respond within 6 hours</a:t>
          </a:r>
        </a:p>
      </dgm:t>
    </dgm:pt>
    <dgm:pt modelId="{FEF08F65-1C59-496A-B3AE-7E9808B0F61D}" type="parTrans" cxnId="{1E73B343-2324-4CD7-862F-BC367A02CBB6}">
      <dgm:prSet/>
      <dgm:spPr/>
      <dgm:t>
        <a:bodyPr/>
        <a:lstStyle/>
        <a:p>
          <a:endParaRPr lang="en-US"/>
        </a:p>
      </dgm:t>
    </dgm:pt>
    <dgm:pt modelId="{73227E70-A954-4C46-B1CC-FFD5B86275F4}" type="sibTrans" cxnId="{1E73B343-2324-4CD7-862F-BC367A02CBB6}">
      <dgm:prSet/>
      <dgm:spPr/>
      <dgm:t>
        <a:bodyPr/>
        <a:lstStyle/>
        <a:p>
          <a:endParaRPr lang="en-US"/>
        </a:p>
      </dgm:t>
    </dgm:pt>
    <dgm:pt modelId="{A6B9C66E-EED7-40CC-8F53-EA38EC11DF5F}">
      <dgm:prSet phldrT="[Text]"/>
      <dgm:spPr/>
      <dgm:t>
        <a:bodyPr/>
        <a:lstStyle/>
        <a:p>
          <a:r>
            <a:rPr lang="en-US"/>
            <a:t>Facility Assessment of need</a:t>
          </a:r>
        </a:p>
      </dgm:t>
    </dgm:pt>
    <dgm:pt modelId="{57C6ABC1-58BB-4729-82EC-B88CC110B662}" type="parTrans" cxnId="{A6B1807E-365E-4860-B4A8-E95104DA6410}">
      <dgm:prSet/>
      <dgm:spPr/>
      <dgm:t>
        <a:bodyPr/>
        <a:lstStyle/>
        <a:p>
          <a:endParaRPr lang="en-US"/>
        </a:p>
      </dgm:t>
    </dgm:pt>
    <dgm:pt modelId="{BD323709-0E5C-42E9-BC11-8F85B923501E}" type="sibTrans" cxnId="{A6B1807E-365E-4860-B4A8-E95104DA6410}">
      <dgm:prSet/>
      <dgm:spPr/>
      <dgm:t>
        <a:bodyPr/>
        <a:lstStyle/>
        <a:p>
          <a:endParaRPr lang="en-US"/>
        </a:p>
      </dgm:t>
    </dgm:pt>
    <dgm:pt modelId="{BC3372E7-7067-4319-9A33-53A8947E3E00}">
      <dgm:prSet/>
      <dgm:spPr/>
      <dgm:t>
        <a:bodyPr/>
        <a:lstStyle/>
        <a:p>
          <a:r>
            <a:rPr lang="en-US"/>
            <a:t>No additional needs- Monitor facility and provide regular updates to local, county, regional and state stakeholders</a:t>
          </a:r>
        </a:p>
      </dgm:t>
    </dgm:pt>
    <dgm:pt modelId="{1AEF8E1E-C88B-4E58-B5A8-A4E5117E197F}" type="parTrans" cxnId="{B1244B3F-85BF-4C90-A3C1-807F2B26F608}">
      <dgm:prSet/>
      <dgm:spPr/>
      <dgm:t>
        <a:bodyPr/>
        <a:lstStyle/>
        <a:p>
          <a:endParaRPr lang="en-US"/>
        </a:p>
      </dgm:t>
    </dgm:pt>
    <dgm:pt modelId="{224F8AFF-548F-4011-97B6-305D464B1D92}" type="sibTrans" cxnId="{B1244B3F-85BF-4C90-A3C1-807F2B26F608}">
      <dgm:prSet/>
      <dgm:spPr/>
      <dgm:t>
        <a:bodyPr/>
        <a:lstStyle/>
        <a:p>
          <a:endParaRPr lang="en-US"/>
        </a:p>
      </dgm:t>
    </dgm:pt>
    <dgm:pt modelId="{C887A168-7932-4021-ADD0-BA43CD57CD6B}">
      <dgm:prSet/>
      <dgm:spPr/>
      <dgm:t>
        <a:bodyPr/>
        <a:lstStyle/>
        <a:p>
          <a:r>
            <a:rPr lang="en-US"/>
            <a:t>Unmet needs require additional response. Consider activation of Tier 2</a:t>
          </a:r>
        </a:p>
      </dgm:t>
    </dgm:pt>
    <dgm:pt modelId="{255E5E87-E086-4059-8B72-5D04106256D2}" type="parTrans" cxnId="{D33C1E4F-4643-4A91-B5EC-226A5241661C}">
      <dgm:prSet/>
      <dgm:spPr/>
      <dgm:t>
        <a:bodyPr/>
        <a:lstStyle/>
        <a:p>
          <a:endParaRPr lang="en-US"/>
        </a:p>
      </dgm:t>
    </dgm:pt>
    <dgm:pt modelId="{18773F5C-5B57-4639-A96D-D8AD8EA6A6FB}" type="sibTrans" cxnId="{D33C1E4F-4643-4A91-B5EC-226A5241661C}">
      <dgm:prSet/>
      <dgm:spPr/>
      <dgm:t>
        <a:bodyPr/>
        <a:lstStyle/>
        <a:p>
          <a:endParaRPr lang="en-US"/>
        </a:p>
      </dgm:t>
    </dgm:pt>
    <dgm:pt modelId="{ED5F39E9-C41B-4697-9A33-7B33E44622BB}">
      <dgm:prSet/>
      <dgm:spPr/>
      <dgm:t>
        <a:bodyPr/>
        <a:lstStyle/>
        <a:p>
          <a:r>
            <a:rPr lang="en-US"/>
            <a:t>Provide regular updates to local, county, regional and state stakeholders</a:t>
          </a:r>
        </a:p>
      </dgm:t>
    </dgm:pt>
    <dgm:pt modelId="{61DB08EE-921D-4A60-A18C-A8600E45DD94}" type="parTrans" cxnId="{A7F109AC-5906-403F-A6AF-0429BF403E5F}">
      <dgm:prSet/>
      <dgm:spPr/>
      <dgm:t>
        <a:bodyPr/>
        <a:lstStyle/>
        <a:p>
          <a:endParaRPr lang="en-US"/>
        </a:p>
      </dgm:t>
    </dgm:pt>
    <dgm:pt modelId="{21094AC8-8BDC-499F-A898-70304997E075}" type="sibTrans" cxnId="{A7F109AC-5906-403F-A6AF-0429BF403E5F}">
      <dgm:prSet/>
      <dgm:spPr/>
      <dgm:t>
        <a:bodyPr/>
        <a:lstStyle/>
        <a:p>
          <a:endParaRPr lang="en-US"/>
        </a:p>
      </dgm:t>
    </dgm:pt>
    <dgm:pt modelId="{2862DF48-ADAF-4565-A759-3EA08DDE2177}">
      <dgm:prSet/>
      <dgm:spPr/>
      <dgm:t>
        <a:bodyPr/>
        <a:lstStyle/>
        <a:p>
          <a:r>
            <a:rPr lang="en-US"/>
            <a:t>Conduct phone conversation with affected facility to determine needs.</a:t>
          </a:r>
        </a:p>
      </dgm:t>
    </dgm:pt>
    <dgm:pt modelId="{A7C1C503-1F20-45EB-9204-27D9CBC64D24}" type="parTrans" cxnId="{565ABC28-663A-46F5-A1EA-A34F524F5B7C}">
      <dgm:prSet/>
      <dgm:spPr/>
      <dgm:t>
        <a:bodyPr/>
        <a:lstStyle/>
        <a:p>
          <a:endParaRPr lang="en-US"/>
        </a:p>
      </dgm:t>
    </dgm:pt>
    <dgm:pt modelId="{EA42A990-3FF6-47FD-9306-B1C822E8DE01}" type="sibTrans" cxnId="{565ABC28-663A-46F5-A1EA-A34F524F5B7C}">
      <dgm:prSet/>
      <dgm:spPr/>
      <dgm:t>
        <a:bodyPr/>
        <a:lstStyle/>
        <a:p>
          <a:endParaRPr lang="en-US"/>
        </a:p>
      </dgm:t>
    </dgm:pt>
    <dgm:pt modelId="{E4AB94B8-7456-4606-8581-8C13E9371ED0}" type="pres">
      <dgm:prSet presAssocID="{3C2736AB-C28D-49F7-92D7-FC7195E5A1F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9194558-E132-410D-83B6-35FCF25EECB4}" type="pres">
      <dgm:prSet presAssocID="{5D0DBCB2-2FD9-43CA-B262-A868BE47842E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9270E6-9568-4079-802F-5BC3A3B9EE4B}" type="pres">
      <dgm:prSet presAssocID="{83966044-7A5B-42C4-B7BF-D4AF4BF01B56}" presName="sibTrans" presStyleLbl="sibTrans1D1" presStyleIdx="0" presStyleCnt="8"/>
      <dgm:spPr/>
      <dgm:t>
        <a:bodyPr/>
        <a:lstStyle/>
        <a:p>
          <a:endParaRPr lang="en-US"/>
        </a:p>
      </dgm:t>
    </dgm:pt>
    <dgm:pt modelId="{204E0D38-2C4F-4CF0-AA63-822D6960CC57}" type="pres">
      <dgm:prSet presAssocID="{83966044-7A5B-42C4-B7BF-D4AF4BF01B56}" presName="connectorText" presStyleLbl="sibTrans1D1" presStyleIdx="0" presStyleCnt="8"/>
      <dgm:spPr/>
      <dgm:t>
        <a:bodyPr/>
        <a:lstStyle/>
        <a:p>
          <a:endParaRPr lang="en-US"/>
        </a:p>
      </dgm:t>
    </dgm:pt>
    <dgm:pt modelId="{C95066DA-54A5-443F-890C-0828118AF30F}" type="pres">
      <dgm:prSet presAssocID="{2862DF48-ADAF-4565-A759-3EA08DDE2177}" presName="node" presStyleLbl="node1" presStyleIdx="1" presStyleCnt="9" custLinFactNeighborX="739" custLinFactNeighborY="-2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4E8836-45FF-450A-8504-DE3B1A8B9C87}" type="pres">
      <dgm:prSet presAssocID="{EA42A990-3FF6-47FD-9306-B1C822E8DE01}" presName="sibTrans" presStyleLbl="sibTrans1D1" presStyleIdx="1" presStyleCnt="8"/>
      <dgm:spPr/>
      <dgm:t>
        <a:bodyPr/>
        <a:lstStyle/>
        <a:p>
          <a:endParaRPr lang="en-US"/>
        </a:p>
      </dgm:t>
    </dgm:pt>
    <dgm:pt modelId="{AF58465C-7E8D-4FB1-9CC5-DF397009B3B1}" type="pres">
      <dgm:prSet presAssocID="{EA42A990-3FF6-47FD-9306-B1C822E8DE01}" presName="connectorText" presStyleLbl="sibTrans1D1" presStyleIdx="1" presStyleCnt="8"/>
      <dgm:spPr/>
      <dgm:t>
        <a:bodyPr/>
        <a:lstStyle/>
        <a:p>
          <a:endParaRPr lang="en-US"/>
        </a:p>
      </dgm:t>
    </dgm:pt>
    <dgm:pt modelId="{4CFC17FE-703E-4C1F-AD80-EFB72AC3F7E6}" type="pres">
      <dgm:prSet presAssocID="{EF131372-77C2-4EF7-80D8-792460514CA5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3A60FD-14FB-43A8-B775-6857D021936E}" type="pres">
      <dgm:prSet presAssocID="{BF6435A7-C6BA-4E33-9C80-23768E2C30CB}" presName="sibTrans" presStyleLbl="sibTrans1D1" presStyleIdx="2" presStyleCnt="8"/>
      <dgm:spPr/>
      <dgm:t>
        <a:bodyPr/>
        <a:lstStyle/>
        <a:p>
          <a:endParaRPr lang="en-US"/>
        </a:p>
      </dgm:t>
    </dgm:pt>
    <dgm:pt modelId="{8F799924-DE90-4D2B-800C-D1F69C6D1183}" type="pres">
      <dgm:prSet presAssocID="{BF6435A7-C6BA-4E33-9C80-23768E2C30CB}" presName="connectorText" presStyleLbl="sibTrans1D1" presStyleIdx="2" presStyleCnt="8"/>
      <dgm:spPr/>
      <dgm:t>
        <a:bodyPr/>
        <a:lstStyle/>
        <a:p>
          <a:endParaRPr lang="en-US"/>
        </a:p>
      </dgm:t>
    </dgm:pt>
    <dgm:pt modelId="{D4EFC89E-B810-4620-9A3E-1F44A9CDEEC0}" type="pres">
      <dgm:prSet presAssocID="{DCB12B50-40BB-4ED4-B750-E2FA1302C7BA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7BB10A-7109-43EA-82A2-F8BBD4A9D62C}" type="pres">
      <dgm:prSet presAssocID="{82ACE107-9BF6-4B4B-956E-7BA8BAD5541E}" presName="sibTrans" presStyleLbl="sibTrans1D1" presStyleIdx="3" presStyleCnt="8"/>
      <dgm:spPr/>
      <dgm:t>
        <a:bodyPr/>
        <a:lstStyle/>
        <a:p>
          <a:endParaRPr lang="en-US"/>
        </a:p>
      </dgm:t>
    </dgm:pt>
    <dgm:pt modelId="{E9C62001-EC27-4687-B4E2-0180EF931F30}" type="pres">
      <dgm:prSet presAssocID="{82ACE107-9BF6-4B4B-956E-7BA8BAD5541E}" presName="connectorText" presStyleLbl="sibTrans1D1" presStyleIdx="3" presStyleCnt="8"/>
      <dgm:spPr/>
      <dgm:t>
        <a:bodyPr/>
        <a:lstStyle/>
        <a:p>
          <a:endParaRPr lang="en-US"/>
        </a:p>
      </dgm:t>
    </dgm:pt>
    <dgm:pt modelId="{135B280B-FEEC-4914-8521-6B547FBB78C3}" type="pres">
      <dgm:prSet presAssocID="{3D587747-A49A-4A18-B609-95F85E7C4C7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E55710-4363-4E48-BD82-8E58D5D03A63}" type="pres">
      <dgm:prSet presAssocID="{73227E70-A954-4C46-B1CC-FFD5B86275F4}" presName="sibTrans" presStyleLbl="sibTrans1D1" presStyleIdx="4" presStyleCnt="8"/>
      <dgm:spPr/>
      <dgm:t>
        <a:bodyPr/>
        <a:lstStyle/>
        <a:p>
          <a:endParaRPr lang="en-US"/>
        </a:p>
      </dgm:t>
    </dgm:pt>
    <dgm:pt modelId="{5E17CAB7-44E9-4AEE-80B1-1EECEC9D85F4}" type="pres">
      <dgm:prSet presAssocID="{73227E70-A954-4C46-B1CC-FFD5B86275F4}" presName="connectorText" presStyleLbl="sibTrans1D1" presStyleIdx="4" presStyleCnt="8"/>
      <dgm:spPr/>
      <dgm:t>
        <a:bodyPr/>
        <a:lstStyle/>
        <a:p>
          <a:endParaRPr lang="en-US"/>
        </a:p>
      </dgm:t>
    </dgm:pt>
    <dgm:pt modelId="{F125B49F-AB2E-4484-AC2F-0C328C8D70B6}" type="pres">
      <dgm:prSet presAssocID="{A6B9C66E-EED7-40CC-8F53-EA38EC11DF5F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83C04A-C071-4993-9415-40F0E6187BE0}" type="pres">
      <dgm:prSet presAssocID="{BD323709-0E5C-42E9-BC11-8F85B923501E}" presName="sibTrans" presStyleLbl="sibTrans1D1" presStyleIdx="5" presStyleCnt="8"/>
      <dgm:spPr/>
      <dgm:t>
        <a:bodyPr/>
        <a:lstStyle/>
        <a:p>
          <a:endParaRPr lang="en-US"/>
        </a:p>
      </dgm:t>
    </dgm:pt>
    <dgm:pt modelId="{252CA4E3-F744-4013-B331-3863B62218F0}" type="pres">
      <dgm:prSet presAssocID="{BD323709-0E5C-42E9-BC11-8F85B923501E}" presName="connectorText" presStyleLbl="sibTrans1D1" presStyleIdx="5" presStyleCnt="8"/>
      <dgm:spPr/>
      <dgm:t>
        <a:bodyPr/>
        <a:lstStyle/>
        <a:p>
          <a:endParaRPr lang="en-US"/>
        </a:p>
      </dgm:t>
    </dgm:pt>
    <dgm:pt modelId="{42352AB1-0BBB-4791-B04C-698C19193256}" type="pres">
      <dgm:prSet presAssocID="{BC3372E7-7067-4319-9A33-53A8947E3E00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F6B5C9-77BB-4291-AA32-A9030EBF033A}" type="pres">
      <dgm:prSet presAssocID="{224F8AFF-548F-4011-97B6-305D464B1D92}" presName="sibTrans" presStyleLbl="sibTrans1D1" presStyleIdx="6" presStyleCnt="8"/>
      <dgm:spPr/>
      <dgm:t>
        <a:bodyPr/>
        <a:lstStyle/>
        <a:p>
          <a:endParaRPr lang="en-US"/>
        </a:p>
      </dgm:t>
    </dgm:pt>
    <dgm:pt modelId="{AACDC421-AFD1-4BBC-BC5A-B02123090430}" type="pres">
      <dgm:prSet presAssocID="{224F8AFF-548F-4011-97B6-305D464B1D92}" presName="connectorText" presStyleLbl="sibTrans1D1" presStyleIdx="6" presStyleCnt="8"/>
      <dgm:spPr/>
      <dgm:t>
        <a:bodyPr/>
        <a:lstStyle/>
        <a:p>
          <a:endParaRPr lang="en-US"/>
        </a:p>
      </dgm:t>
    </dgm:pt>
    <dgm:pt modelId="{8320ACD0-32D5-40FC-AF07-D720768F39BD}" type="pres">
      <dgm:prSet presAssocID="{C887A168-7932-4021-ADD0-BA43CD57CD6B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6BD33F-28F8-4D47-8203-A2262B5AD178}" type="pres">
      <dgm:prSet presAssocID="{18773F5C-5B57-4639-A96D-D8AD8EA6A6FB}" presName="sibTrans" presStyleLbl="sibTrans1D1" presStyleIdx="7" presStyleCnt="8"/>
      <dgm:spPr/>
      <dgm:t>
        <a:bodyPr/>
        <a:lstStyle/>
        <a:p>
          <a:endParaRPr lang="en-US"/>
        </a:p>
      </dgm:t>
    </dgm:pt>
    <dgm:pt modelId="{C2453F5F-9DA7-4B9E-BF48-76FBF7D6025D}" type="pres">
      <dgm:prSet presAssocID="{18773F5C-5B57-4639-A96D-D8AD8EA6A6FB}" presName="connectorText" presStyleLbl="sibTrans1D1" presStyleIdx="7" presStyleCnt="8"/>
      <dgm:spPr/>
      <dgm:t>
        <a:bodyPr/>
        <a:lstStyle/>
        <a:p>
          <a:endParaRPr lang="en-US"/>
        </a:p>
      </dgm:t>
    </dgm:pt>
    <dgm:pt modelId="{69829F48-E129-4BA1-82DF-E1DF952E017B}" type="pres">
      <dgm:prSet presAssocID="{ED5F39E9-C41B-4697-9A33-7B33E44622BB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23A12C-45A2-490A-960A-65776537821F}" type="presOf" srcId="{73227E70-A954-4C46-B1CC-FFD5B86275F4}" destId="{02E55710-4363-4E48-BD82-8E58D5D03A63}" srcOrd="0" destOrd="0" presId="urn:microsoft.com/office/officeart/2005/8/layout/bProcess3"/>
    <dgm:cxn modelId="{5B5A40E0-E7CE-4CE7-ABE9-8F01A1CC93EF}" type="presOf" srcId="{2862DF48-ADAF-4565-A759-3EA08DDE2177}" destId="{C95066DA-54A5-443F-890C-0828118AF30F}" srcOrd="0" destOrd="0" presId="urn:microsoft.com/office/officeart/2005/8/layout/bProcess3"/>
    <dgm:cxn modelId="{D471DF92-98B8-4824-9594-20C1D9DF4AFF}" type="presOf" srcId="{ED5F39E9-C41B-4697-9A33-7B33E44622BB}" destId="{69829F48-E129-4BA1-82DF-E1DF952E017B}" srcOrd="0" destOrd="0" presId="urn:microsoft.com/office/officeart/2005/8/layout/bProcess3"/>
    <dgm:cxn modelId="{2D553C65-C5C3-4279-8FE3-7FB9B80D9927}" type="presOf" srcId="{82ACE107-9BF6-4B4B-956E-7BA8BAD5541E}" destId="{EA7BB10A-7109-43EA-82A2-F8BBD4A9D62C}" srcOrd="0" destOrd="0" presId="urn:microsoft.com/office/officeart/2005/8/layout/bProcess3"/>
    <dgm:cxn modelId="{5B9CB40D-193B-4774-AD1E-017DD59647E1}" type="presOf" srcId="{A6B9C66E-EED7-40CC-8F53-EA38EC11DF5F}" destId="{F125B49F-AB2E-4484-AC2F-0C328C8D70B6}" srcOrd="0" destOrd="0" presId="urn:microsoft.com/office/officeart/2005/8/layout/bProcess3"/>
    <dgm:cxn modelId="{D33C1E4F-4643-4A91-B5EC-226A5241661C}" srcId="{3C2736AB-C28D-49F7-92D7-FC7195E5A1F0}" destId="{C887A168-7932-4021-ADD0-BA43CD57CD6B}" srcOrd="7" destOrd="0" parTransId="{255E5E87-E086-4059-8B72-5D04106256D2}" sibTransId="{18773F5C-5B57-4639-A96D-D8AD8EA6A6FB}"/>
    <dgm:cxn modelId="{8A5614C3-5121-4DA4-AE83-9FC126ABFC54}" type="presOf" srcId="{5D0DBCB2-2FD9-43CA-B262-A868BE47842E}" destId="{69194558-E132-410D-83B6-35FCF25EECB4}" srcOrd="0" destOrd="0" presId="urn:microsoft.com/office/officeart/2005/8/layout/bProcess3"/>
    <dgm:cxn modelId="{DF87A13F-9EBF-4337-83B3-076F0CB65D33}" type="presOf" srcId="{BC3372E7-7067-4319-9A33-53A8947E3E00}" destId="{42352AB1-0BBB-4791-B04C-698C19193256}" srcOrd="0" destOrd="0" presId="urn:microsoft.com/office/officeart/2005/8/layout/bProcess3"/>
    <dgm:cxn modelId="{7B890355-119A-45C0-ABFA-98C5E6298080}" type="presOf" srcId="{EA42A990-3FF6-47FD-9306-B1C822E8DE01}" destId="{AF58465C-7E8D-4FB1-9CC5-DF397009B3B1}" srcOrd="1" destOrd="0" presId="urn:microsoft.com/office/officeart/2005/8/layout/bProcess3"/>
    <dgm:cxn modelId="{9A40A84E-DC88-4A45-A925-8B91E46A87B6}" type="presOf" srcId="{18773F5C-5B57-4639-A96D-D8AD8EA6A6FB}" destId="{C2453F5F-9DA7-4B9E-BF48-76FBF7D6025D}" srcOrd="1" destOrd="0" presId="urn:microsoft.com/office/officeart/2005/8/layout/bProcess3"/>
    <dgm:cxn modelId="{A6B1807E-365E-4860-B4A8-E95104DA6410}" srcId="{3C2736AB-C28D-49F7-92D7-FC7195E5A1F0}" destId="{A6B9C66E-EED7-40CC-8F53-EA38EC11DF5F}" srcOrd="5" destOrd="0" parTransId="{57C6ABC1-58BB-4729-82EC-B88CC110B662}" sibTransId="{BD323709-0E5C-42E9-BC11-8F85B923501E}"/>
    <dgm:cxn modelId="{2DA49376-FE27-4832-B25D-D72481D1A8ED}" type="presOf" srcId="{224F8AFF-548F-4011-97B6-305D464B1D92}" destId="{64F6B5C9-77BB-4291-AA32-A9030EBF033A}" srcOrd="0" destOrd="0" presId="urn:microsoft.com/office/officeart/2005/8/layout/bProcess3"/>
    <dgm:cxn modelId="{B1244B3F-85BF-4C90-A3C1-807F2B26F608}" srcId="{3C2736AB-C28D-49F7-92D7-FC7195E5A1F0}" destId="{BC3372E7-7067-4319-9A33-53A8947E3E00}" srcOrd="6" destOrd="0" parTransId="{1AEF8E1E-C88B-4E58-B5A8-A4E5117E197F}" sibTransId="{224F8AFF-548F-4011-97B6-305D464B1D92}"/>
    <dgm:cxn modelId="{69441EBA-2D0B-4205-85E1-4004711B9DD4}" type="presOf" srcId="{EF131372-77C2-4EF7-80D8-792460514CA5}" destId="{4CFC17FE-703E-4C1F-AD80-EFB72AC3F7E6}" srcOrd="0" destOrd="0" presId="urn:microsoft.com/office/officeart/2005/8/layout/bProcess3"/>
    <dgm:cxn modelId="{565ABC28-663A-46F5-A1EA-A34F524F5B7C}" srcId="{3C2736AB-C28D-49F7-92D7-FC7195E5A1F0}" destId="{2862DF48-ADAF-4565-A759-3EA08DDE2177}" srcOrd="1" destOrd="0" parTransId="{A7C1C503-1F20-45EB-9204-27D9CBC64D24}" sibTransId="{EA42A990-3FF6-47FD-9306-B1C822E8DE01}"/>
    <dgm:cxn modelId="{013F60CB-0EFC-4526-BBED-BF84EC925BA5}" type="presOf" srcId="{BF6435A7-C6BA-4E33-9C80-23768E2C30CB}" destId="{8F799924-DE90-4D2B-800C-D1F69C6D1183}" srcOrd="1" destOrd="0" presId="urn:microsoft.com/office/officeart/2005/8/layout/bProcess3"/>
    <dgm:cxn modelId="{A7F109AC-5906-403F-A6AF-0429BF403E5F}" srcId="{3C2736AB-C28D-49F7-92D7-FC7195E5A1F0}" destId="{ED5F39E9-C41B-4697-9A33-7B33E44622BB}" srcOrd="8" destOrd="0" parTransId="{61DB08EE-921D-4A60-A18C-A8600E45DD94}" sibTransId="{21094AC8-8BDC-499F-A898-70304997E075}"/>
    <dgm:cxn modelId="{F9425D00-A59C-40E5-B854-EADD7B004C63}" type="presOf" srcId="{73227E70-A954-4C46-B1CC-FFD5B86275F4}" destId="{5E17CAB7-44E9-4AEE-80B1-1EECEC9D85F4}" srcOrd="1" destOrd="0" presId="urn:microsoft.com/office/officeart/2005/8/layout/bProcess3"/>
    <dgm:cxn modelId="{4A318100-86F9-4B01-9240-2C0F95FBFEBE}" type="presOf" srcId="{82ACE107-9BF6-4B4B-956E-7BA8BAD5541E}" destId="{E9C62001-EC27-4687-B4E2-0180EF931F30}" srcOrd="1" destOrd="0" presId="urn:microsoft.com/office/officeart/2005/8/layout/bProcess3"/>
    <dgm:cxn modelId="{93B4DC7B-BDA4-4CE4-A6AD-023665C538FF}" type="presOf" srcId="{83966044-7A5B-42C4-B7BF-D4AF4BF01B56}" destId="{019270E6-9568-4079-802F-5BC3A3B9EE4B}" srcOrd="0" destOrd="0" presId="urn:microsoft.com/office/officeart/2005/8/layout/bProcess3"/>
    <dgm:cxn modelId="{BDBDE2F2-7E87-4E80-A36E-F622E322D961}" type="presOf" srcId="{EA42A990-3FF6-47FD-9306-B1C822E8DE01}" destId="{814E8836-45FF-450A-8504-DE3B1A8B9C87}" srcOrd="0" destOrd="0" presId="urn:microsoft.com/office/officeart/2005/8/layout/bProcess3"/>
    <dgm:cxn modelId="{AFB66BE4-5C95-438E-B3BD-44DF42591D7C}" srcId="{3C2736AB-C28D-49F7-92D7-FC7195E5A1F0}" destId="{DCB12B50-40BB-4ED4-B750-E2FA1302C7BA}" srcOrd="3" destOrd="0" parTransId="{A3D89ED3-B6D5-4C21-B26E-AFFD5EB5CB67}" sibTransId="{82ACE107-9BF6-4B4B-956E-7BA8BAD5541E}"/>
    <dgm:cxn modelId="{AE21392D-9D35-4151-B0C0-F249A10054F3}" type="presOf" srcId="{C887A168-7932-4021-ADD0-BA43CD57CD6B}" destId="{8320ACD0-32D5-40FC-AF07-D720768F39BD}" srcOrd="0" destOrd="0" presId="urn:microsoft.com/office/officeart/2005/8/layout/bProcess3"/>
    <dgm:cxn modelId="{80830072-8744-4F1B-ACFF-BBBE07B64255}" type="presOf" srcId="{3C2736AB-C28D-49F7-92D7-FC7195E5A1F0}" destId="{E4AB94B8-7456-4606-8581-8C13E9371ED0}" srcOrd="0" destOrd="0" presId="urn:microsoft.com/office/officeart/2005/8/layout/bProcess3"/>
    <dgm:cxn modelId="{3A63FFC1-10AD-43A3-8142-44A78130794F}" srcId="{3C2736AB-C28D-49F7-92D7-FC7195E5A1F0}" destId="{EF131372-77C2-4EF7-80D8-792460514CA5}" srcOrd="2" destOrd="0" parTransId="{416A95E6-5FB1-4DD0-92DF-0F6886C47DEA}" sibTransId="{BF6435A7-C6BA-4E33-9C80-23768E2C30CB}"/>
    <dgm:cxn modelId="{1E73B343-2324-4CD7-862F-BC367A02CBB6}" srcId="{3C2736AB-C28D-49F7-92D7-FC7195E5A1F0}" destId="{3D587747-A49A-4A18-B609-95F85E7C4C70}" srcOrd="4" destOrd="0" parTransId="{FEF08F65-1C59-496A-B3AE-7E9808B0F61D}" sibTransId="{73227E70-A954-4C46-B1CC-FFD5B86275F4}"/>
    <dgm:cxn modelId="{B0B9661A-6958-4A7D-9111-AAA850CADB50}" type="presOf" srcId="{DCB12B50-40BB-4ED4-B750-E2FA1302C7BA}" destId="{D4EFC89E-B810-4620-9A3E-1F44A9CDEEC0}" srcOrd="0" destOrd="0" presId="urn:microsoft.com/office/officeart/2005/8/layout/bProcess3"/>
    <dgm:cxn modelId="{612A1313-B78B-4C8C-AEB1-3DDD52C0FE18}" type="presOf" srcId="{BD323709-0E5C-42E9-BC11-8F85B923501E}" destId="{252CA4E3-F744-4013-B331-3863B62218F0}" srcOrd="1" destOrd="0" presId="urn:microsoft.com/office/officeart/2005/8/layout/bProcess3"/>
    <dgm:cxn modelId="{A49E51DB-A805-49B4-AD33-C45D7C817C91}" type="presOf" srcId="{224F8AFF-548F-4011-97B6-305D464B1D92}" destId="{AACDC421-AFD1-4BBC-BC5A-B02123090430}" srcOrd="1" destOrd="0" presId="urn:microsoft.com/office/officeart/2005/8/layout/bProcess3"/>
    <dgm:cxn modelId="{16B18EEE-4E46-4110-B895-700E3F14A920}" type="presOf" srcId="{83966044-7A5B-42C4-B7BF-D4AF4BF01B56}" destId="{204E0D38-2C4F-4CF0-AA63-822D6960CC57}" srcOrd="1" destOrd="0" presId="urn:microsoft.com/office/officeart/2005/8/layout/bProcess3"/>
    <dgm:cxn modelId="{0C1333F0-CF16-4BC7-BF41-69478BE5B99C}" type="presOf" srcId="{3D587747-A49A-4A18-B609-95F85E7C4C70}" destId="{135B280B-FEEC-4914-8521-6B547FBB78C3}" srcOrd="0" destOrd="0" presId="urn:microsoft.com/office/officeart/2005/8/layout/bProcess3"/>
    <dgm:cxn modelId="{E1553C0D-DDB8-449E-A71E-285FC723F7A9}" type="presOf" srcId="{BF6435A7-C6BA-4E33-9C80-23768E2C30CB}" destId="{9B3A60FD-14FB-43A8-B775-6857D021936E}" srcOrd="0" destOrd="0" presId="urn:microsoft.com/office/officeart/2005/8/layout/bProcess3"/>
    <dgm:cxn modelId="{A602864C-1497-444E-869B-FBD5FB1B150C}" type="presOf" srcId="{18773F5C-5B57-4639-A96D-D8AD8EA6A6FB}" destId="{346BD33F-28F8-4D47-8203-A2262B5AD178}" srcOrd="0" destOrd="0" presId="urn:microsoft.com/office/officeart/2005/8/layout/bProcess3"/>
    <dgm:cxn modelId="{C8CF14C0-DBA8-4B09-80AE-EE875DF9358C}" srcId="{3C2736AB-C28D-49F7-92D7-FC7195E5A1F0}" destId="{5D0DBCB2-2FD9-43CA-B262-A868BE47842E}" srcOrd="0" destOrd="0" parTransId="{311C6B55-1721-4CCD-B41C-194967190841}" sibTransId="{83966044-7A5B-42C4-B7BF-D4AF4BF01B56}"/>
    <dgm:cxn modelId="{8487A5B3-ECCD-4DAE-ACD5-7F307AAFD080}" type="presOf" srcId="{BD323709-0E5C-42E9-BC11-8F85B923501E}" destId="{9183C04A-C071-4993-9415-40F0E6187BE0}" srcOrd="0" destOrd="0" presId="urn:microsoft.com/office/officeart/2005/8/layout/bProcess3"/>
    <dgm:cxn modelId="{BE25E857-4182-42E4-B351-83CD5DE6B505}" type="presParOf" srcId="{E4AB94B8-7456-4606-8581-8C13E9371ED0}" destId="{69194558-E132-410D-83B6-35FCF25EECB4}" srcOrd="0" destOrd="0" presId="urn:microsoft.com/office/officeart/2005/8/layout/bProcess3"/>
    <dgm:cxn modelId="{9259F61D-7E7E-4A80-BC98-A35346A1A544}" type="presParOf" srcId="{E4AB94B8-7456-4606-8581-8C13E9371ED0}" destId="{019270E6-9568-4079-802F-5BC3A3B9EE4B}" srcOrd="1" destOrd="0" presId="urn:microsoft.com/office/officeart/2005/8/layout/bProcess3"/>
    <dgm:cxn modelId="{923B55DB-A9A8-4C12-900A-B581348AD450}" type="presParOf" srcId="{019270E6-9568-4079-802F-5BC3A3B9EE4B}" destId="{204E0D38-2C4F-4CF0-AA63-822D6960CC57}" srcOrd="0" destOrd="0" presId="urn:microsoft.com/office/officeart/2005/8/layout/bProcess3"/>
    <dgm:cxn modelId="{ABBE340D-3B7E-4BC0-AA0A-6F25BAA59794}" type="presParOf" srcId="{E4AB94B8-7456-4606-8581-8C13E9371ED0}" destId="{C95066DA-54A5-443F-890C-0828118AF30F}" srcOrd="2" destOrd="0" presId="urn:microsoft.com/office/officeart/2005/8/layout/bProcess3"/>
    <dgm:cxn modelId="{FCB9EE67-880E-4468-80FD-2559150AE5A4}" type="presParOf" srcId="{E4AB94B8-7456-4606-8581-8C13E9371ED0}" destId="{814E8836-45FF-450A-8504-DE3B1A8B9C87}" srcOrd="3" destOrd="0" presId="urn:microsoft.com/office/officeart/2005/8/layout/bProcess3"/>
    <dgm:cxn modelId="{351D0DA4-8B4D-471E-8FF4-FB7B3C6C9ADF}" type="presParOf" srcId="{814E8836-45FF-450A-8504-DE3B1A8B9C87}" destId="{AF58465C-7E8D-4FB1-9CC5-DF397009B3B1}" srcOrd="0" destOrd="0" presId="urn:microsoft.com/office/officeart/2005/8/layout/bProcess3"/>
    <dgm:cxn modelId="{F80FBB3C-3E82-4D02-8773-64368A7E0A3C}" type="presParOf" srcId="{E4AB94B8-7456-4606-8581-8C13E9371ED0}" destId="{4CFC17FE-703E-4C1F-AD80-EFB72AC3F7E6}" srcOrd="4" destOrd="0" presId="urn:microsoft.com/office/officeart/2005/8/layout/bProcess3"/>
    <dgm:cxn modelId="{6A202BD9-D5BE-4511-B60A-139AD8A4FD0C}" type="presParOf" srcId="{E4AB94B8-7456-4606-8581-8C13E9371ED0}" destId="{9B3A60FD-14FB-43A8-B775-6857D021936E}" srcOrd="5" destOrd="0" presId="urn:microsoft.com/office/officeart/2005/8/layout/bProcess3"/>
    <dgm:cxn modelId="{1E9130C9-678C-44A9-8014-477449A88D7B}" type="presParOf" srcId="{9B3A60FD-14FB-43A8-B775-6857D021936E}" destId="{8F799924-DE90-4D2B-800C-D1F69C6D1183}" srcOrd="0" destOrd="0" presId="urn:microsoft.com/office/officeart/2005/8/layout/bProcess3"/>
    <dgm:cxn modelId="{94BB5E08-F863-40DA-BB71-3B66728D2DDD}" type="presParOf" srcId="{E4AB94B8-7456-4606-8581-8C13E9371ED0}" destId="{D4EFC89E-B810-4620-9A3E-1F44A9CDEEC0}" srcOrd="6" destOrd="0" presId="urn:microsoft.com/office/officeart/2005/8/layout/bProcess3"/>
    <dgm:cxn modelId="{ED88C15D-8444-422A-B618-EBEE1D773BCB}" type="presParOf" srcId="{E4AB94B8-7456-4606-8581-8C13E9371ED0}" destId="{EA7BB10A-7109-43EA-82A2-F8BBD4A9D62C}" srcOrd="7" destOrd="0" presId="urn:microsoft.com/office/officeart/2005/8/layout/bProcess3"/>
    <dgm:cxn modelId="{4BE4A371-7CAA-4000-8526-9F8FF2243962}" type="presParOf" srcId="{EA7BB10A-7109-43EA-82A2-F8BBD4A9D62C}" destId="{E9C62001-EC27-4687-B4E2-0180EF931F30}" srcOrd="0" destOrd="0" presId="urn:microsoft.com/office/officeart/2005/8/layout/bProcess3"/>
    <dgm:cxn modelId="{6878FA3F-BC48-4142-90DD-FF38E6A94D57}" type="presParOf" srcId="{E4AB94B8-7456-4606-8581-8C13E9371ED0}" destId="{135B280B-FEEC-4914-8521-6B547FBB78C3}" srcOrd="8" destOrd="0" presId="urn:microsoft.com/office/officeart/2005/8/layout/bProcess3"/>
    <dgm:cxn modelId="{C666629A-648B-4EF4-B8A6-B8C6F38FA76B}" type="presParOf" srcId="{E4AB94B8-7456-4606-8581-8C13E9371ED0}" destId="{02E55710-4363-4E48-BD82-8E58D5D03A63}" srcOrd="9" destOrd="0" presId="urn:microsoft.com/office/officeart/2005/8/layout/bProcess3"/>
    <dgm:cxn modelId="{4B8F9F01-3847-4D7E-86D7-19FED2C1363A}" type="presParOf" srcId="{02E55710-4363-4E48-BD82-8E58D5D03A63}" destId="{5E17CAB7-44E9-4AEE-80B1-1EECEC9D85F4}" srcOrd="0" destOrd="0" presId="urn:microsoft.com/office/officeart/2005/8/layout/bProcess3"/>
    <dgm:cxn modelId="{7A5BB3E1-995E-492C-B4D8-3E7C916DFC7B}" type="presParOf" srcId="{E4AB94B8-7456-4606-8581-8C13E9371ED0}" destId="{F125B49F-AB2E-4484-AC2F-0C328C8D70B6}" srcOrd="10" destOrd="0" presId="urn:microsoft.com/office/officeart/2005/8/layout/bProcess3"/>
    <dgm:cxn modelId="{A17CD8A4-1BB8-4117-A989-46552C372349}" type="presParOf" srcId="{E4AB94B8-7456-4606-8581-8C13E9371ED0}" destId="{9183C04A-C071-4993-9415-40F0E6187BE0}" srcOrd="11" destOrd="0" presId="urn:microsoft.com/office/officeart/2005/8/layout/bProcess3"/>
    <dgm:cxn modelId="{0F5850DF-5516-4EE8-BC62-FE319E6B90A1}" type="presParOf" srcId="{9183C04A-C071-4993-9415-40F0E6187BE0}" destId="{252CA4E3-F744-4013-B331-3863B62218F0}" srcOrd="0" destOrd="0" presId="urn:microsoft.com/office/officeart/2005/8/layout/bProcess3"/>
    <dgm:cxn modelId="{192539B3-4372-4456-83B2-A6BB06B00AF3}" type="presParOf" srcId="{E4AB94B8-7456-4606-8581-8C13E9371ED0}" destId="{42352AB1-0BBB-4791-B04C-698C19193256}" srcOrd="12" destOrd="0" presId="urn:microsoft.com/office/officeart/2005/8/layout/bProcess3"/>
    <dgm:cxn modelId="{217F0A3E-E52E-47DE-8686-722C2A0F0392}" type="presParOf" srcId="{E4AB94B8-7456-4606-8581-8C13E9371ED0}" destId="{64F6B5C9-77BB-4291-AA32-A9030EBF033A}" srcOrd="13" destOrd="0" presId="urn:microsoft.com/office/officeart/2005/8/layout/bProcess3"/>
    <dgm:cxn modelId="{3D384AC1-CDAD-4C54-95EB-D8B42F8A1F85}" type="presParOf" srcId="{64F6B5C9-77BB-4291-AA32-A9030EBF033A}" destId="{AACDC421-AFD1-4BBC-BC5A-B02123090430}" srcOrd="0" destOrd="0" presId="urn:microsoft.com/office/officeart/2005/8/layout/bProcess3"/>
    <dgm:cxn modelId="{6B3795C2-06B4-4EAE-9D3F-8F77C9EEDF0C}" type="presParOf" srcId="{E4AB94B8-7456-4606-8581-8C13E9371ED0}" destId="{8320ACD0-32D5-40FC-AF07-D720768F39BD}" srcOrd="14" destOrd="0" presId="urn:microsoft.com/office/officeart/2005/8/layout/bProcess3"/>
    <dgm:cxn modelId="{8D267DB5-B575-4892-BCC3-9DF1B20AA092}" type="presParOf" srcId="{E4AB94B8-7456-4606-8581-8C13E9371ED0}" destId="{346BD33F-28F8-4D47-8203-A2262B5AD178}" srcOrd="15" destOrd="0" presId="urn:microsoft.com/office/officeart/2005/8/layout/bProcess3"/>
    <dgm:cxn modelId="{CC5D75F7-05D8-4432-8742-5A18FB457E5C}" type="presParOf" srcId="{346BD33F-28F8-4D47-8203-A2262B5AD178}" destId="{C2453F5F-9DA7-4B9E-BF48-76FBF7D6025D}" srcOrd="0" destOrd="0" presId="urn:microsoft.com/office/officeart/2005/8/layout/bProcess3"/>
    <dgm:cxn modelId="{17348CCC-B531-4FC1-9180-B5C57A4CCC14}" type="presParOf" srcId="{E4AB94B8-7456-4606-8581-8C13E9371ED0}" destId="{69829F48-E129-4BA1-82DF-E1DF952E017B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9270E6-9568-4079-802F-5BC3A3B9EE4B}">
      <dsp:nvSpPr>
        <dsp:cNvPr id="0" name=""/>
        <dsp:cNvSpPr/>
      </dsp:nvSpPr>
      <dsp:spPr>
        <a:xfrm>
          <a:off x="2717824" y="534344"/>
          <a:ext cx="4284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735"/>
              </a:moveTo>
              <a:lnTo>
                <a:pt x="231302" y="48735"/>
              </a:lnTo>
              <a:lnTo>
                <a:pt x="231302" y="45720"/>
              </a:lnTo>
              <a:lnTo>
                <a:pt x="428405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20551" y="577841"/>
        <a:ext cx="22950" cy="4447"/>
      </dsp:txXfrm>
    </dsp:sp>
    <dsp:sp modelId="{69194558-E132-410D-83B6-35FCF25EECB4}">
      <dsp:nvSpPr>
        <dsp:cNvPr id="0" name=""/>
        <dsp:cNvSpPr/>
      </dsp:nvSpPr>
      <dsp:spPr>
        <a:xfrm>
          <a:off x="786075" y="3015"/>
          <a:ext cx="1933549" cy="1160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Presumed positive patient identified in a facility</a:t>
          </a:r>
        </a:p>
      </dsp:txBody>
      <dsp:txXfrm>
        <a:off x="786075" y="3015"/>
        <a:ext cx="1933549" cy="1160129"/>
      </dsp:txXfrm>
    </dsp:sp>
    <dsp:sp modelId="{814E8836-45FF-450A-8504-DE3B1A8B9C87}">
      <dsp:nvSpPr>
        <dsp:cNvPr id="0" name=""/>
        <dsp:cNvSpPr/>
      </dsp:nvSpPr>
      <dsp:spPr>
        <a:xfrm>
          <a:off x="1752849" y="1158329"/>
          <a:ext cx="2392554" cy="417132"/>
        </a:xfrm>
        <a:custGeom>
          <a:avLst/>
          <a:gdLst/>
          <a:ahLst/>
          <a:cxnLst/>
          <a:rect l="0" t="0" r="0" b="0"/>
          <a:pathLst>
            <a:path>
              <a:moveTo>
                <a:pt x="2392554" y="0"/>
              </a:moveTo>
              <a:lnTo>
                <a:pt x="2392554" y="225666"/>
              </a:lnTo>
              <a:lnTo>
                <a:pt x="0" y="225666"/>
              </a:lnTo>
              <a:lnTo>
                <a:pt x="0" y="417132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8274" y="1364671"/>
        <a:ext cx="121704" cy="4447"/>
      </dsp:txXfrm>
    </dsp:sp>
    <dsp:sp modelId="{C95066DA-54A5-443F-890C-0828118AF30F}">
      <dsp:nvSpPr>
        <dsp:cNvPr id="0" name=""/>
        <dsp:cNvSpPr/>
      </dsp:nvSpPr>
      <dsp:spPr>
        <a:xfrm>
          <a:off x="3178629" y="0"/>
          <a:ext cx="1933549" cy="1160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Conduct phone conversation with affected facility to determine needs.</a:t>
          </a:r>
        </a:p>
      </dsp:txBody>
      <dsp:txXfrm>
        <a:off x="3178629" y="0"/>
        <a:ext cx="1933549" cy="1160129"/>
      </dsp:txXfrm>
    </dsp:sp>
    <dsp:sp modelId="{9B3A60FD-14FB-43A8-B775-6857D021936E}">
      <dsp:nvSpPr>
        <dsp:cNvPr id="0" name=""/>
        <dsp:cNvSpPr/>
      </dsp:nvSpPr>
      <dsp:spPr>
        <a:xfrm>
          <a:off x="2717824" y="2142206"/>
          <a:ext cx="4141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4116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13764" y="2185702"/>
        <a:ext cx="22235" cy="4447"/>
      </dsp:txXfrm>
    </dsp:sp>
    <dsp:sp modelId="{4CFC17FE-703E-4C1F-AD80-EFB72AC3F7E6}">
      <dsp:nvSpPr>
        <dsp:cNvPr id="0" name=""/>
        <dsp:cNvSpPr/>
      </dsp:nvSpPr>
      <dsp:spPr>
        <a:xfrm>
          <a:off x="786075" y="1607861"/>
          <a:ext cx="1933549" cy="1160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Confirmation of notification from affected facilty to PA DOH DOC- Review activation criteria</a:t>
          </a:r>
        </a:p>
      </dsp:txBody>
      <dsp:txXfrm>
        <a:off x="786075" y="1607861"/>
        <a:ext cx="1933549" cy="1160129"/>
      </dsp:txXfrm>
    </dsp:sp>
    <dsp:sp modelId="{EA7BB10A-7109-43EA-82A2-F8BBD4A9D62C}">
      <dsp:nvSpPr>
        <dsp:cNvPr id="0" name=""/>
        <dsp:cNvSpPr/>
      </dsp:nvSpPr>
      <dsp:spPr>
        <a:xfrm>
          <a:off x="1752849" y="2766191"/>
          <a:ext cx="2378265" cy="414116"/>
        </a:xfrm>
        <a:custGeom>
          <a:avLst/>
          <a:gdLst/>
          <a:ahLst/>
          <a:cxnLst/>
          <a:rect l="0" t="0" r="0" b="0"/>
          <a:pathLst>
            <a:path>
              <a:moveTo>
                <a:pt x="2378265" y="0"/>
              </a:moveTo>
              <a:lnTo>
                <a:pt x="2378265" y="224158"/>
              </a:lnTo>
              <a:lnTo>
                <a:pt x="0" y="224158"/>
              </a:lnTo>
              <a:lnTo>
                <a:pt x="0" y="41411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1495" y="2971025"/>
        <a:ext cx="120974" cy="4447"/>
      </dsp:txXfrm>
    </dsp:sp>
    <dsp:sp modelId="{D4EFC89E-B810-4620-9A3E-1F44A9CDEEC0}">
      <dsp:nvSpPr>
        <dsp:cNvPr id="0" name=""/>
        <dsp:cNvSpPr/>
      </dsp:nvSpPr>
      <dsp:spPr>
        <a:xfrm>
          <a:off x="3164340" y="1607861"/>
          <a:ext cx="1933549" cy="1160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Activation of Quick Response Team (QRT) by the Healthcare Branch Director</a:t>
          </a:r>
        </a:p>
      </dsp:txBody>
      <dsp:txXfrm>
        <a:off x="3164340" y="1607861"/>
        <a:ext cx="1933549" cy="1160129"/>
      </dsp:txXfrm>
    </dsp:sp>
    <dsp:sp modelId="{02E55710-4363-4E48-BD82-8E58D5D03A63}">
      <dsp:nvSpPr>
        <dsp:cNvPr id="0" name=""/>
        <dsp:cNvSpPr/>
      </dsp:nvSpPr>
      <dsp:spPr>
        <a:xfrm>
          <a:off x="2717824" y="3747052"/>
          <a:ext cx="4141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4116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13764" y="3790548"/>
        <a:ext cx="22235" cy="4447"/>
      </dsp:txXfrm>
    </dsp:sp>
    <dsp:sp modelId="{135B280B-FEEC-4914-8521-6B547FBB78C3}">
      <dsp:nvSpPr>
        <dsp:cNvPr id="0" name=""/>
        <dsp:cNvSpPr/>
      </dsp:nvSpPr>
      <dsp:spPr>
        <a:xfrm>
          <a:off x="786075" y="3212707"/>
          <a:ext cx="1933549" cy="1160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HAP Regional Manager and Healthcare Associated Infection Prevention Staff respond within 6 hours</a:t>
          </a:r>
        </a:p>
      </dsp:txBody>
      <dsp:txXfrm>
        <a:off x="786075" y="3212707"/>
        <a:ext cx="1933549" cy="1160129"/>
      </dsp:txXfrm>
    </dsp:sp>
    <dsp:sp modelId="{9183C04A-C071-4993-9415-40F0E6187BE0}">
      <dsp:nvSpPr>
        <dsp:cNvPr id="0" name=""/>
        <dsp:cNvSpPr/>
      </dsp:nvSpPr>
      <dsp:spPr>
        <a:xfrm>
          <a:off x="1752849" y="4371036"/>
          <a:ext cx="2378265" cy="414116"/>
        </a:xfrm>
        <a:custGeom>
          <a:avLst/>
          <a:gdLst/>
          <a:ahLst/>
          <a:cxnLst/>
          <a:rect l="0" t="0" r="0" b="0"/>
          <a:pathLst>
            <a:path>
              <a:moveTo>
                <a:pt x="2378265" y="0"/>
              </a:moveTo>
              <a:lnTo>
                <a:pt x="2378265" y="224158"/>
              </a:lnTo>
              <a:lnTo>
                <a:pt x="0" y="224158"/>
              </a:lnTo>
              <a:lnTo>
                <a:pt x="0" y="41411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1495" y="4575871"/>
        <a:ext cx="120974" cy="4447"/>
      </dsp:txXfrm>
    </dsp:sp>
    <dsp:sp modelId="{F125B49F-AB2E-4484-AC2F-0C328C8D70B6}">
      <dsp:nvSpPr>
        <dsp:cNvPr id="0" name=""/>
        <dsp:cNvSpPr/>
      </dsp:nvSpPr>
      <dsp:spPr>
        <a:xfrm>
          <a:off x="3164340" y="3212707"/>
          <a:ext cx="1933549" cy="1160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Facility Assessment of need</a:t>
          </a:r>
        </a:p>
      </dsp:txBody>
      <dsp:txXfrm>
        <a:off x="3164340" y="3212707"/>
        <a:ext cx="1933549" cy="1160129"/>
      </dsp:txXfrm>
    </dsp:sp>
    <dsp:sp modelId="{64F6B5C9-77BB-4291-AA32-A9030EBF033A}">
      <dsp:nvSpPr>
        <dsp:cNvPr id="0" name=""/>
        <dsp:cNvSpPr/>
      </dsp:nvSpPr>
      <dsp:spPr>
        <a:xfrm>
          <a:off x="2717824" y="5351897"/>
          <a:ext cx="4141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4116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13764" y="5395394"/>
        <a:ext cx="22235" cy="4447"/>
      </dsp:txXfrm>
    </dsp:sp>
    <dsp:sp modelId="{42352AB1-0BBB-4791-B04C-698C19193256}">
      <dsp:nvSpPr>
        <dsp:cNvPr id="0" name=""/>
        <dsp:cNvSpPr/>
      </dsp:nvSpPr>
      <dsp:spPr>
        <a:xfrm>
          <a:off x="786075" y="4817552"/>
          <a:ext cx="1933549" cy="1160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 additional needs- Monitor facility and provide regular updates to local, county, regional and state stakeholders</a:t>
          </a:r>
        </a:p>
      </dsp:txBody>
      <dsp:txXfrm>
        <a:off x="786075" y="4817552"/>
        <a:ext cx="1933549" cy="1160129"/>
      </dsp:txXfrm>
    </dsp:sp>
    <dsp:sp modelId="{346BD33F-28F8-4D47-8203-A2262B5AD178}">
      <dsp:nvSpPr>
        <dsp:cNvPr id="0" name=""/>
        <dsp:cNvSpPr/>
      </dsp:nvSpPr>
      <dsp:spPr>
        <a:xfrm>
          <a:off x="1752849" y="5975882"/>
          <a:ext cx="2378265" cy="414116"/>
        </a:xfrm>
        <a:custGeom>
          <a:avLst/>
          <a:gdLst/>
          <a:ahLst/>
          <a:cxnLst/>
          <a:rect l="0" t="0" r="0" b="0"/>
          <a:pathLst>
            <a:path>
              <a:moveTo>
                <a:pt x="2378265" y="0"/>
              </a:moveTo>
              <a:lnTo>
                <a:pt x="2378265" y="224158"/>
              </a:lnTo>
              <a:lnTo>
                <a:pt x="0" y="224158"/>
              </a:lnTo>
              <a:lnTo>
                <a:pt x="0" y="41411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1495" y="6180716"/>
        <a:ext cx="120974" cy="4447"/>
      </dsp:txXfrm>
    </dsp:sp>
    <dsp:sp modelId="{8320ACD0-32D5-40FC-AF07-D720768F39BD}">
      <dsp:nvSpPr>
        <dsp:cNvPr id="0" name=""/>
        <dsp:cNvSpPr/>
      </dsp:nvSpPr>
      <dsp:spPr>
        <a:xfrm>
          <a:off x="3164340" y="4817552"/>
          <a:ext cx="1933549" cy="1160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Unmet needs require additional response. Consider activation of Tier 2</a:t>
          </a:r>
        </a:p>
      </dsp:txBody>
      <dsp:txXfrm>
        <a:off x="3164340" y="4817552"/>
        <a:ext cx="1933549" cy="1160129"/>
      </dsp:txXfrm>
    </dsp:sp>
    <dsp:sp modelId="{69829F48-E129-4BA1-82DF-E1DF952E017B}">
      <dsp:nvSpPr>
        <dsp:cNvPr id="0" name=""/>
        <dsp:cNvSpPr/>
      </dsp:nvSpPr>
      <dsp:spPr>
        <a:xfrm>
          <a:off x="786075" y="6422398"/>
          <a:ext cx="1933549" cy="1160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Provide regular updates to local, county, regional and state stakeholders</a:t>
          </a:r>
        </a:p>
      </dsp:txBody>
      <dsp:txXfrm>
        <a:off x="786075" y="6422398"/>
        <a:ext cx="1933549" cy="11601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7D45-9FA7-4961-A609-131B6557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Hospital &amp; Healthsystem Assoc of PA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Mickalonis</dc:creator>
  <cp:keywords/>
  <dc:description/>
  <cp:lastModifiedBy> </cp:lastModifiedBy>
  <cp:revision>3</cp:revision>
  <dcterms:created xsi:type="dcterms:W3CDTF">2020-03-12T20:02:00Z</dcterms:created>
  <dcterms:modified xsi:type="dcterms:W3CDTF">2020-03-16T16:30:00Z</dcterms:modified>
</cp:coreProperties>
</file>